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289A8" w14:textId="77777777" w:rsidR="00597138" w:rsidRDefault="0005224B">
      <w:pPr>
        <w:spacing w:after="4" w:line="259" w:lineRule="auto"/>
        <w:ind w:left="7526" w:right="-131" w:firstLine="0"/>
        <w:jc w:val="left"/>
      </w:pPr>
      <w:bookmarkStart w:id="0" w:name="_GoBack"/>
      <w:bookmarkEnd w:id="0"/>
      <w:r>
        <w:rPr>
          <w:noProof/>
        </w:rPr>
        <w:drawing>
          <wp:inline distT="0" distB="0" distL="0" distR="0" wp14:anchorId="6524DD71" wp14:editId="52501B7B">
            <wp:extent cx="1334770" cy="120586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7"/>
                    <a:stretch>
                      <a:fillRect/>
                    </a:stretch>
                  </pic:blipFill>
                  <pic:spPr>
                    <a:xfrm>
                      <a:off x="0" y="0"/>
                      <a:ext cx="1334770" cy="1205865"/>
                    </a:xfrm>
                    <a:prstGeom prst="rect">
                      <a:avLst/>
                    </a:prstGeom>
                  </pic:spPr>
                </pic:pic>
              </a:graphicData>
            </a:graphic>
          </wp:inline>
        </w:drawing>
      </w:r>
    </w:p>
    <w:p w14:paraId="3E47F455" w14:textId="77777777" w:rsidR="00597138" w:rsidRDefault="0005224B">
      <w:pPr>
        <w:spacing w:after="398" w:line="259" w:lineRule="auto"/>
        <w:ind w:left="0" w:firstLine="0"/>
        <w:jc w:val="left"/>
      </w:pPr>
      <w:r>
        <w:rPr>
          <w:sz w:val="16"/>
        </w:rPr>
        <w:t xml:space="preserve"> </w:t>
      </w:r>
    </w:p>
    <w:p w14:paraId="697535EC" w14:textId="77777777" w:rsidR="00597138" w:rsidRDefault="0005224B">
      <w:pPr>
        <w:spacing w:after="0" w:line="259" w:lineRule="auto"/>
        <w:ind w:left="0" w:firstLine="0"/>
        <w:jc w:val="left"/>
      </w:pPr>
      <w:r>
        <w:rPr>
          <w:b/>
          <w:sz w:val="36"/>
        </w:rPr>
        <w:t xml:space="preserve">INVITATION TO TENDER </w:t>
      </w:r>
    </w:p>
    <w:p w14:paraId="50A27ECB" w14:textId="77777777" w:rsidR="00597138" w:rsidRDefault="0005224B">
      <w:pPr>
        <w:spacing w:after="0" w:line="259" w:lineRule="auto"/>
        <w:ind w:left="0" w:firstLine="0"/>
        <w:jc w:val="left"/>
      </w:pPr>
      <w:r>
        <w:rPr>
          <w:b/>
          <w:sz w:val="24"/>
        </w:rPr>
        <w:t xml:space="preserve"> </w:t>
      </w:r>
    </w:p>
    <w:p w14:paraId="04E70658" w14:textId="77777777" w:rsidR="00597138" w:rsidRDefault="0005224B">
      <w:pPr>
        <w:spacing w:after="3" w:line="259" w:lineRule="auto"/>
        <w:ind w:left="-5"/>
        <w:jc w:val="left"/>
      </w:pPr>
      <w:r>
        <w:rPr>
          <w:b/>
          <w:sz w:val="24"/>
        </w:rPr>
        <w:t xml:space="preserve">Nutrition Advisor Consultancy Nutrition Advisory Services for Hatay and Gaziantep </w:t>
      </w:r>
    </w:p>
    <w:p w14:paraId="2DEB1438" w14:textId="77777777" w:rsidR="00597138" w:rsidRDefault="00597138">
      <w:pPr>
        <w:sectPr w:rsidR="00597138">
          <w:headerReference w:type="even" r:id="rId8"/>
          <w:headerReference w:type="default" r:id="rId9"/>
          <w:footerReference w:type="even" r:id="rId10"/>
          <w:footerReference w:type="default" r:id="rId11"/>
          <w:headerReference w:type="first" r:id="rId12"/>
          <w:footerReference w:type="first" r:id="rId13"/>
          <w:pgSz w:w="11906" w:h="16838"/>
          <w:pgMar w:top="810" w:right="1048" w:bottom="1440" w:left="1361" w:header="720" w:footer="720" w:gutter="0"/>
          <w:cols w:space="720"/>
          <w:titlePg/>
        </w:sectPr>
      </w:pPr>
    </w:p>
    <w:p w14:paraId="2E736F4D" w14:textId="77777777" w:rsidR="00597138" w:rsidRDefault="0005224B">
      <w:pPr>
        <w:spacing w:after="0" w:line="259" w:lineRule="auto"/>
        <w:ind w:left="0" w:firstLine="0"/>
        <w:jc w:val="left"/>
      </w:pPr>
      <w:r>
        <w:rPr>
          <w:b/>
          <w:sz w:val="24"/>
        </w:rPr>
        <w:t xml:space="preserve"> </w:t>
      </w:r>
    </w:p>
    <w:p w14:paraId="1D81B757" w14:textId="77777777" w:rsidR="00597138" w:rsidRDefault="0005224B">
      <w:pPr>
        <w:spacing w:after="0" w:line="259" w:lineRule="auto"/>
        <w:ind w:left="0" w:firstLine="0"/>
        <w:jc w:val="left"/>
      </w:pPr>
      <w:r>
        <w:rPr>
          <w:b/>
          <w:sz w:val="24"/>
        </w:rPr>
        <w:t xml:space="preserve"> </w:t>
      </w:r>
    </w:p>
    <w:p w14:paraId="14633A55" w14:textId="77777777" w:rsidR="00597138" w:rsidRDefault="0005224B">
      <w:pPr>
        <w:pStyle w:val="Heading1"/>
        <w:spacing w:after="3"/>
        <w:ind w:left="-5"/>
      </w:pPr>
      <w:r>
        <w:rPr>
          <w:sz w:val="24"/>
        </w:rPr>
        <w:t xml:space="preserve">WHH Ref.  SYR-1067-TND-002 </w:t>
      </w:r>
    </w:p>
    <w:p w14:paraId="3DC18B6C" w14:textId="77777777" w:rsidR="00597138" w:rsidRDefault="0005224B">
      <w:pPr>
        <w:spacing w:after="29" w:line="250" w:lineRule="auto"/>
        <w:ind w:left="-5"/>
      </w:pPr>
      <w:r>
        <w:rPr>
          <w:i/>
        </w:rPr>
        <w:t>SYR-</w:t>
      </w:r>
      <w:r>
        <w:rPr>
          <w:i/>
        </w:rPr>
        <w:t xml:space="preserve">1067-SPR-079-GZT &amp; SYR-1066-SPR-064-HTY </w:t>
      </w:r>
    </w:p>
    <w:p w14:paraId="450E7F15" w14:textId="77777777" w:rsidR="00597138" w:rsidRDefault="0005224B">
      <w:pPr>
        <w:spacing w:after="0" w:line="259" w:lineRule="auto"/>
        <w:ind w:left="0" w:firstLine="0"/>
        <w:jc w:val="left"/>
      </w:pPr>
      <w:r>
        <w:rPr>
          <w:b/>
          <w:sz w:val="24"/>
        </w:rPr>
        <w:t xml:space="preserve"> </w:t>
      </w:r>
    </w:p>
    <w:p w14:paraId="582E2218" w14:textId="77777777" w:rsidR="00597138" w:rsidRDefault="0005224B">
      <w:pPr>
        <w:spacing w:after="32"/>
        <w:ind w:left="-5" w:right="1"/>
      </w:pPr>
      <w:r>
        <w:t xml:space="preserve">Dear Sir/Madam, </w:t>
      </w:r>
    </w:p>
    <w:p w14:paraId="7CDEC7E9" w14:textId="77777777" w:rsidR="00597138" w:rsidRDefault="0005224B">
      <w:pPr>
        <w:spacing w:after="0" w:line="259" w:lineRule="auto"/>
        <w:ind w:left="0" w:firstLine="0"/>
        <w:jc w:val="left"/>
      </w:pPr>
      <w:r>
        <w:rPr>
          <w:sz w:val="24"/>
        </w:rPr>
        <w:t xml:space="preserve"> </w:t>
      </w:r>
    </w:p>
    <w:p w14:paraId="09A823A5" w14:textId="77777777" w:rsidR="00597138" w:rsidRDefault="0005224B">
      <w:pPr>
        <w:ind w:left="-5" w:right="1"/>
      </w:pPr>
      <w:r>
        <w:t>Welthungerhilfe (WHH) was established in 1962. It is today one of the largest private organizations working in the area of development cooperation and humanitarian aid in Germany. Non-profit-see</w:t>
      </w:r>
      <w:r>
        <w:t>king, non-partisan and nondenominational. Donations from the population at large fund our work in Africa, Asia and Latin America. In addition, Welthungerhilfe receives grants from the Federal German Government, the European Union, USAID/OFDA, the United Na</w:t>
      </w:r>
      <w:r>
        <w:t xml:space="preserve">tions and many other worldwide recognized donors. </w:t>
      </w:r>
    </w:p>
    <w:p w14:paraId="126C16EF" w14:textId="77777777" w:rsidR="00597138" w:rsidRDefault="0005224B">
      <w:pPr>
        <w:spacing w:after="0" w:line="259" w:lineRule="auto"/>
        <w:ind w:left="0" w:firstLine="0"/>
        <w:jc w:val="left"/>
      </w:pPr>
      <w:r>
        <w:t xml:space="preserve"> </w:t>
      </w:r>
    </w:p>
    <w:p w14:paraId="57B885D2" w14:textId="77777777" w:rsidR="00597138" w:rsidRDefault="0005224B">
      <w:pPr>
        <w:spacing w:after="4" w:line="251" w:lineRule="auto"/>
        <w:ind w:left="-5"/>
        <w:jc w:val="left"/>
      </w:pPr>
      <w:r>
        <w:t xml:space="preserve">As part of its program in Turkey, WHH is currently undertaking nutrition-related activities such as awareness-raising group seminars and seeks to undertake individual consultations to contribute towards </w:t>
      </w:r>
      <w:r>
        <w:t xml:space="preserve">improving the dietary habits of vulnerable Syrian households as well as those of the local host community in the provinces of Gaziantep and Hatay.  </w:t>
      </w:r>
    </w:p>
    <w:p w14:paraId="5CF2AF91" w14:textId="77777777" w:rsidR="00597138" w:rsidRDefault="0005224B">
      <w:pPr>
        <w:spacing w:after="0" w:line="259" w:lineRule="auto"/>
        <w:ind w:left="0" w:firstLine="0"/>
        <w:jc w:val="left"/>
      </w:pPr>
      <w:r>
        <w:t xml:space="preserve"> </w:t>
      </w:r>
    </w:p>
    <w:p w14:paraId="65462531" w14:textId="77777777" w:rsidR="00597138" w:rsidRDefault="0005224B">
      <w:pPr>
        <w:pStyle w:val="Heading2"/>
        <w:ind w:left="-5"/>
      </w:pPr>
      <w:r>
        <w:t>1. General remarks and special conditions</w:t>
      </w:r>
      <w:r>
        <w:rPr>
          <w:u w:val="none"/>
        </w:rPr>
        <w:t xml:space="preserve"> </w:t>
      </w:r>
    </w:p>
    <w:p w14:paraId="4F0DA8A2" w14:textId="77777777" w:rsidR="00597138" w:rsidRDefault="0005224B">
      <w:pPr>
        <w:spacing w:after="0" w:line="259" w:lineRule="auto"/>
        <w:ind w:left="0" w:firstLine="0"/>
        <w:jc w:val="left"/>
      </w:pPr>
      <w:r>
        <w:rPr>
          <w:b/>
        </w:rPr>
        <w:t xml:space="preserve"> </w:t>
      </w:r>
    </w:p>
    <w:p w14:paraId="5A0B34E7" w14:textId="77777777" w:rsidR="00597138" w:rsidRDefault="0005224B">
      <w:pPr>
        <w:ind w:left="-5" w:right="1"/>
      </w:pPr>
      <w:r>
        <w:t xml:space="preserve">The required service must be accordance to our requirements and specifications as mentioned in the attached Term of Reference as Annex-II </w:t>
      </w:r>
    </w:p>
    <w:p w14:paraId="7AF96AE4" w14:textId="77777777" w:rsidR="00597138" w:rsidRDefault="0005224B">
      <w:pPr>
        <w:spacing w:after="0" w:line="259" w:lineRule="auto"/>
        <w:ind w:left="0" w:firstLine="0"/>
        <w:jc w:val="left"/>
      </w:pPr>
      <w:r>
        <w:t xml:space="preserve"> </w:t>
      </w:r>
    </w:p>
    <w:p w14:paraId="4D869906" w14:textId="77777777" w:rsidR="00597138" w:rsidRDefault="0005224B">
      <w:pPr>
        <w:spacing w:after="0" w:line="259" w:lineRule="auto"/>
        <w:ind w:left="0" w:firstLine="0"/>
        <w:jc w:val="left"/>
      </w:pPr>
      <w:r>
        <w:t xml:space="preserve"> </w:t>
      </w:r>
    </w:p>
    <w:p w14:paraId="3FA9601C" w14:textId="77777777" w:rsidR="00597138" w:rsidRDefault="0005224B">
      <w:pPr>
        <w:pStyle w:val="Heading2"/>
        <w:ind w:left="-5"/>
      </w:pPr>
      <w:r>
        <w:t>2. Delivery of services conditions</w:t>
      </w:r>
      <w:r>
        <w:rPr>
          <w:u w:val="none"/>
        </w:rPr>
        <w:t xml:space="preserve"> </w:t>
      </w:r>
    </w:p>
    <w:p w14:paraId="5FD8DF59" w14:textId="77777777" w:rsidR="00597138" w:rsidRDefault="0005224B">
      <w:pPr>
        <w:spacing w:after="0" w:line="259" w:lineRule="auto"/>
        <w:ind w:left="0" w:firstLine="0"/>
        <w:jc w:val="left"/>
      </w:pPr>
      <w:r>
        <w:rPr>
          <w:b/>
        </w:rPr>
        <w:t xml:space="preserve"> </w:t>
      </w:r>
    </w:p>
    <w:p w14:paraId="1DFD369F" w14:textId="77777777" w:rsidR="00597138" w:rsidRDefault="0005224B">
      <w:pPr>
        <w:ind w:left="-5" w:right="1"/>
      </w:pPr>
      <w:r>
        <w:t>All the generated reports/Presentation must be submitted to WHH in PDF &amp; Mi</w:t>
      </w:r>
      <w:r>
        <w:t xml:space="preserve">crosoft Word Format, and as hard copies too.  </w:t>
      </w:r>
    </w:p>
    <w:p w14:paraId="16252AB6" w14:textId="77777777" w:rsidR="00597138" w:rsidRDefault="0005224B">
      <w:pPr>
        <w:spacing w:after="0" w:line="259" w:lineRule="auto"/>
        <w:ind w:left="0" w:firstLine="0"/>
        <w:jc w:val="left"/>
      </w:pPr>
      <w:r>
        <w:t xml:space="preserve"> </w:t>
      </w:r>
    </w:p>
    <w:p w14:paraId="2AE43D65" w14:textId="77777777" w:rsidR="00597138" w:rsidRDefault="0005224B">
      <w:pPr>
        <w:spacing w:after="0" w:line="259" w:lineRule="auto"/>
        <w:ind w:left="0" w:firstLine="0"/>
        <w:jc w:val="left"/>
      </w:pPr>
      <w:r>
        <w:t xml:space="preserve"> </w:t>
      </w:r>
    </w:p>
    <w:p w14:paraId="111404CA" w14:textId="77777777" w:rsidR="00597138" w:rsidRDefault="0005224B">
      <w:pPr>
        <w:pStyle w:val="Heading2"/>
        <w:ind w:left="-5"/>
      </w:pPr>
      <w:r>
        <w:t>3. Delivery of services schedule</w:t>
      </w:r>
      <w:r>
        <w:rPr>
          <w:u w:val="none"/>
        </w:rPr>
        <w:t xml:space="preserve">  </w:t>
      </w:r>
    </w:p>
    <w:p w14:paraId="48087C98" w14:textId="77777777" w:rsidR="00597138" w:rsidRDefault="0005224B">
      <w:pPr>
        <w:spacing w:after="0" w:line="259" w:lineRule="auto"/>
        <w:ind w:left="0" w:firstLine="0"/>
        <w:jc w:val="left"/>
      </w:pPr>
      <w:r>
        <w:t xml:space="preserve"> </w:t>
      </w:r>
    </w:p>
    <w:p w14:paraId="08A0AA70" w14:textId="77777777" w:rsidR="00597138" w:rsidRDefault="0005224B">
      <w:pPr>
        <w:ind w:left="-5" w:right="1"/>
      </w:pPr>
      <w:r>
        <w:t>The required services shall start on or before 1</w:t>
      </w:r>
      <w:r>
        <w:rPr>
          <w:vertAlign w:val="superscript"/>
        </w:rPr>
        <w:t>st</w:t>
      </w:r>
      <w:r>
        <w:t xml:space="preserve"> of October 2019 to 31 of March 2020; 10 working days each month, 5 days in Hatay and 5 days in Gaziantep (an average </w:t>
      </w:r>
      <w:r>
        <w:t>of 8 hours per day is expected)</w:t>
      </w:r>
      <w:r>
        <w:rPr>
          <w:b/>
          <w:sz w:val="28"/>
        </w:rPr>
        <w:t xml:space="preserve"> </w:t>
      </w:r>
    </w:p>
    <w:p w14:paraId="16B74EA6" w14:textId="77777777" w:rsidR="00597138" w:rsidRDefault="0005224B">
      <w:pPr>
        <w:spacing w:after="0" w:line="259" w:lineRule="auto"/>
        <w:ind w:left="0" w:firstLine="0"/>
        <w:jc w:val="left"/>
      </w:pPr>
      <w:r>
        <w:rPr>
          <w:b/>
        </w:rPr>
        <w:t xml:space="preserve"> </w:t>
      </w:r>
    </w:p>
    <w:p w14:paraId="1151067B" w14:textId="77777777" w:rsidR="00597138" w:rsidRDefault="0005224B">
      <w:pPr>
        <w:spacing w:after="0" w:line="259" w:lineRule="auto"/>
        <w:ind w:left="0" w:firstLine="0"/>
        <w:jc w:val="left"/>
      </w:pPr>
      <w:r>
        <w:rPr>
          <w:b/>
        </w:rPr>
        <w:t xml:space="preserve"> </w:t>
      </w:r>
    </w:p>
    <w:p w14:paraId="6C725DCB" w14:textId="77777777" w:rsidR="00597138" w:rsidRDefault="0005224B">
      <w:pPr>
        <w:spacing w:after="0" w:line="259" w:lineRule="auto"/>
        <w:ind w:left="0" w:firstLine="0"/>
        <w:jc w:val="left"/>
      </w:pPr>
      <w:r>
        <w:rPr>
          <w:b/>
        </w:rPr>
        <w:t xml:space="preserve"> </w:t>
      </w:r>
    </w:p>
    <w:p w14:paraId="7A852F07" w14:textId="77777777" w:rsidR="00597138" w:rsidRDefault="0005224B">
      <w:pPr>
        <w:spacing w:after="0" w:line="259" w:lineRule="auto"/>
        <w:ind w:left="0" w:firstLine="0"/>
        <w:jc w:val="left"/>
      </w:pPr>
      <w:r>
        <w:rPr>
          <w:b/>
        </w:rPr>
        <w:t xml:space="preserve"> </w:t>
      </w:r>
    </w:p>
    <w:p w14:paraId="626A0A2A" w14:textId="77777777" w:rsidR="00597138" w:rsidRDefault="0005224B">
      <w:pPr>
        <w:spacing w:after="0" w:line="259" w:lineRule="auto"/>
        <w:ind w:left="0" w:firstLine="0"/>
        <w:jc w:val="left"/>
      </w:pPr>
      <w:r>
        <w:rPr>
          <w:b/>
        </w:rPr>
        <w:t xml:space="preserve"> </w:t>
      </w:r>
    </w:p>
    <w:p w14:paraId="1914D962" w14:textId="77777777" w:rsidR="00597138" w:rsidRDefault="0005224B">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663B18F2" wp14:editId="0438DEE6">
                <wp:simplePos x="0" y="0"/>
                <wp:positionH relativeFrom="page">
                  <wp:posOffset>360045</wp:posOffset>
                </wp:positionH>
                <wp:positionV relativeFrom="page">
                  <wp:posOffset>3780790</wp:posOffset>
                </wp:positionV>
                <wp:extent cx="114300" cy="3175"/>
                <wp:effectExtent l="0" t="0" r="0" b="0"/>
                <wp:wrapSquare wrapText="bothSides"/>
                <wp:docPr id="13945" name="Group 13945"/>
                <wp:cNvGraphicFramePr/>
                <a:graphic xmlns:a="http://schemas.openxmlformats.org/drawingml/2006/main">
                  <a:graphicData uri="http://schemas.microsoft.com/office/word/2010/wordprocessingGroup">
                    <wpg:wgp>
                      <wpg:cNvGrpSpPr/>
                      <wpg:grpSpPr>
                        <a:xfrm>
                          <a:off x="0" y="0"/>
                          <a:ext cx="114300" cy="3175"/>
                          <a:chOff x="0" y="0"/>
                          <a:chExt cx="114300" cy="3175"/>
                        </a:xfrm>
                      </wpg:grpSpPr>
                      <wps:wsp>
                        <wps:cNvPr id="12" name="Shape 12"/>
                        <wps:cNvSpPr/>
                        <wps:spPr>
                          <a:xfrm>
                            <a:off x="0" y="0"/>
                            <a:ext cx="114300" cy="0"/>
                          </a:xfrm>
                          <a:custGeom>
                            <a:avLst/>
                            <a:gdLst/>
                            <a:ahLst/>
                            <a:cxnLst/>
                            <a:rect l="0" t="0" r="0" b="0"/>
                            <a:pathLst>
                              <a:path w="114300">
                                <a:moveTo>
                                  <a:pt x="0" y="0"/>
                                </a:moveTo>
                                <a:lnTo>
                                  <a:pt x="114300" y="0"/>
                                </a:lnTo>
                              </a:path>
                            </a:pathLst>
                          </a:custGeom>
                          <a:ln w="317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3945" style="width:9pt;height:0.25pt;position:absolute;mso-position-horizontal-relative:page;mso-position-horizontal:absolute;margin-left:28.35pt;mso-position-vertical-relative:page;margin-top:297.7pt;" coordsize="1143,31">
                <v:shape id="Shape 12" style="position:absolute;width:1143;height:0;left:0;top:0;" coordsize="114300,0" path="m0,0l114300,0">
                  <v:stroke weight="0.25pt" endcap="flat" joinstyle="round" on="true" color="#000000"/>
                  <v:fill on="false" color="#000000" opacity="0"/>
                </v:shape>
                <w10:wrap type="square"/>
              </v:group>
            </w:pict>
          </mc:Fallback>
        </mc:AlternateContent>
      </w:r>
      <w:r>
        <w:rPr>
          <w:b/>
        </w:rPr>
        <w:t xml:space="preserve"> </w:t>
      </w:r>
    </w:p>
    <w:p w14:paraId="4FE43C33" w14:textId="77777777" w:rsidR="00597138" w:rsidRDefault="0005224B">
      <w:pPr>
        <w:spacing w:after="0" w:line="259" w:lineRule="auto"/>
        <w:ind w:left="0" w:firstLine="0"/>
        <w:jc w:val="left"/>
      </w:pPr>
      <w:r>
        <w:rPr>
          <w:b/>
        </w:rPr>
        <w:t xml:space="preserve"> </w:t>
      </w:r>
    </w:p>
    <w:p w14:paraId="01E641D4" w14:textId="77777777" w:rsidR="00597138" w:rsidRDefault="0005224B">
      <w:pPr>
        <w:spacing w:after="0" w:line="259" w:lineRule="auto"/>
        <w:ind w:left="0" w:firstLine="0"/>
        <w:jc w:val="left"/>
      </w:pPr>
      <w:r>
        <w:rPr>
          <w:b/>
        </w:rPr>
        <w:t xml:space="preserve"> </w:t>
      </w:r>
    </w:p>
    <w:p w14:paraId="7978188F" w14:textId="77777777" w:rsidR="00597138" w:rsidRDefault="0005224B">
      <w:pPr>
        <w:spacing w:after="0" w:line="259" w:lineRule="auto"/>
        <w:ind w:left="0" w:firstLine="0"/>
        <w:jc w:val="left"/>
      </w:pPr>
      <w:r>
        <w:rPr>
          <w:b/>
        </w:rPr>
        <w:t xml:space="preserve"> </w:t>
      </w:r>
    </w:p>
    <w:p w14:paraId="0F532F26" w14:textId="77777777" w:rsidR="00597138" w:rsidRDefault="0005224B">
      <w:pPr>
        <w:spacing w:after="0" w:line="259" w:lineRule="auto"/>
        <w:ind w:left="0" w:firstLine="0"/>
        <w:jc w:val="left"/>
      </w:pPr>
      <w:r>
        <w:rPr>
          <w:b/>
        </w:rPr>
        <w:t xml:space="preserve"> </w:t>
      </w:r>
    </w:p>
    <w:p w14:paraId="05447F54" w14:textId="77777777" w:rsidR="00597138" w:rsidRDefault="0005224B">
      <w:pPr>
        <w:spacing w:after="0" w:line="259" w:lineRule="auto"/>
        <w:ind w:left="0" w:firstLine="0"/>
        <w:jc w:val="left"/>
      </w:pPr>
      <w:r>
        <w:rPr>
          <w:b/>
        </w:rPr>
        <w:t xml:space="preserve"> </w:t>
      </w:r>
    </w:p>
    <w:p w14:paraId="2FD567AC" w14:textId="77777777" w:rsidR="00597138" w:rsidRDefault="0005224B">
      <w:pPr>
        <w:spacing w:after="50" w:line="259" w:lineRule="auto"/>
        <w:ind w:left="0" w:firstLine="0"/>
        <w:jc w:val="left"/>
      </w:pPr>
      <w:r>
        <w:rPr>
          <w:b/>
        </w:rPr>
        <w:t xml:space="preserve"> </w:t>
      </w:r>
    </w:p>
    <w:p w14:paraId="28F70721" w14:textId="77777777" w:rsidR="00597138" w:rsidRDefault="0005224B">
      <w:pPr>
        <w:spacing w:after="0" w:line="259" w:lineRule="auto"/>
        <w:ind w:left="0" w:firstLine="0"/>
        <w:jc w:val="left"/>
      </w:pPr>
      <w:r>
        <w:rPr>
          <w:sz w:val="16"/>
        </w:rPr>
        <w:t xml:space="preserve"> </w:t>
      </w:r>
    </w:p>
    <w:p w14:paraId="27D94811" w14:textId="77777777" w:rsidR="00597138" w:rsidRDefault="0005224B">
      <w:pPr>
        <w:spacing w:after="2542"/>
        <w:ind w:left="-5" w:right="1"/>
      </w:pPr>
      <w:r>
        <w:t xml:space="preserve">Gaziantep ,9 September, 2019 </w:t>
      </w:r>
    </w:p>
    <w:p w14:paraId="55AE8E2A" w14:textId="77777777" w:rsidR="00597138" w:rsidRDefault="0005224B">
      <w:pPr>
        <w:spacing w:after="3" w:line="250" w:lineRule="auto"/>
        <w:ind w:left="-5"/>
        <w:jc w:val="left"/>
      </w:pPr>
      <w:r>
        <w:rPr>
          <w:sz w:val="14"/>
        </w:rPr>
        <w:t xml:space="preserve">Deutsche Welthungerhilfe e.V. </w:t>
      </w:r>
    </w:p>
    <w:p w14:paraId="2490C0DE" w14:textId="77777777" w:rsidR="00597138" w:rsidRDefault="0005224B">
      <w:pPr>
        <w:spacing w:after="3" w:line="250" w:lineRule="auto"/>
        <w:ind w:left="-5"/>
        <w:jc w:val="left"/>
      </w:pPr>
      <w:r>
        <w:rPr>
          <w:sz w:val="14"/>
        </w:rPr>
        <w:t xml:space="preserve"> Deutsche Welthungerhilfe e.V. </w:t>
      </w:r>
    </w:p>
    <w:p w14:paraId="6043D5CB" w14:textId="77777777" w:rsidR="00597138" w:rsidRDefault="0005224B">
      <w:pPr>
        <w:spacing w:after="3" w:line="250" w:lineRule="auto"/>
        <w:ind w:left="-5"/>
        <w:jc w:val="left"/>
      </w:pPr>
      <w:r>
        <w:rPr>
          <w:sz w:val="14"/>
        </w:rPr>
        <w:t xml:space="preserve">Binevler Mh. 23. Sk. No.8 </w:t>
      </w:r>
    </w:p>
    <w:p w14:paraId="256DC216" w14:textId="77777777" w:rsidR="00597138" w:rsidRDefault="0005224B">
      <w:pPr>
        <w:spacing w:after="3" w:line="250" w:lineRule="auto"/>
        <w:ind w:left="-5"/>
        <w:jc w:val="left"/>
      </w:pPr>
      <w:r>
        <w:rPr>
          <w:sz w:val="14"/>
        </w:rPr>
        <w:t xml:space="preserve">Gaziantep </w:t>
      </w:r>
    </w:p>
    <w:p w14:paraId="7EBB8AB3" w14:textId="77777777" w:rsidR="00597138" w:rsidRDefault="0005224B">
      <w:pPr>
        <w:spacing w:after="136" w:line="250" w:lineRule="auto"/>
        <w:ind w:left="-5" w:right="1208"/>
        <w:jc w:val="left"/>
      </w:pPr>
      <w:r>
        <w:rPr>
          <w:sz w:val="14"/>
        </w:rPr>
        <w:t xml:space="preserve">Turkey Tel.   +90 (342) 336 02 09 </w:t>
      </w:r>
      <w:r>
        <w:rPr>
          <w:sz w:val="14"/>
        </w:rPr>
        <w:t xml:space="preserve">www.welthungerhilfe.de </w:t>
      </w:r>
    </w:p>
    <w:p w14:paraId="7BC4E484" w14:textId="77777777" w:rsidR="00597138" w:rsidRDefault="0005224B">
      <w:pPr>
        <w:spacing w:after="123" w:line="261" w:lineRule="auto"/>
        <w:ind w:left="0" w:firstLine="0"/>
        <w:jc w:val="left"/>
      </w:pPr>
      <w:r>
        <w:rPr>
          <w:sz w:val="14"/>
        </w:rPr>
        <w:t xml:space="preserve">Procurement Department </w:t>
      </w:r>
      <w:r>
        <w:rPr>
          <w:rFonts w:ascii="Calibri" w:eastAsia="Calibri" w:hAnsi="Calibri" w:cs="Calibri"/>
          <w:sz w:val="14"/>
        </w:rPr>
        <w:t xml:space="preserve"> </w:t>
      </w:r>
      <w:r>
        <w:rPr>
          <w:rFonts w:ascii="Calibri" w:eastAsia="Calibri" w:hAnsi="Calibri" w:cs="Calibri"/>
          <w:color w:val="0000FF"/>
          <w:sz w:val="14"/>
          <w:u w:val="single" w:color="0000FF"/>
        </w:rPr>
        <w:t>procurement.turkey@welthungerhilfe.de</w:t>
      </w:r>
      <w:r>
        <w:rPr>
          <w:sz w:val="14"/>
        </w:rPr>
        <w:t xml:space="preserve">  </w:t>
      </w:r>
    </w:p>
    <w:p w14:paraId="4B7FA6F2" w14:textId="77777777" w:rsidR="00597138" w:rsidRDefault="0005224B">
      <w:pPr>
        <w:spacing w:after="0" w:line="259" w:lineRule="auto"/>
        <w:ind w:left="0" w:firstLine="0"/>
        <w:jc w:val="left"/>
      </w:pPr>
      <w:r>
        <w:rPr>
          <w:sz w:val="14"/>
        </w:rPr>
        <w:t xml:space="preserve"> </w:t>
      </w:r>
    </w:p>
    <w:p w14:paraId="7B3469A7" w14:textId="77777777" w:rsidR="00597138" w:rsidRDefault="0005224B">
      <w:pPr>
        <w:spacing w:after="3" w:line="250" w:lineRule="auto"/>
        <w:ind w:left="-5"/>
        <w:jc w:val="left"/>
      </w:pPr>
      <w:r>
        <w:rPr>
          <w:sz w:val="14"/>
        </w:rPr>
        <w:t xml:space="preserve">Patron: </w:t>
      </w:r>
    </w:p>
    <w:p w14:paraId="24C62069" w14:textId="77777777" w:rsidR="00597138" w:rsidRDefault="0005224B">
      <w:pPr>
        <w:spacing w:after="135" w:line="250" w:lineRule="auto"/>
        <w:ind w:left="-5"/>
        <w:jc w:val="left"/>
      </w:pPr>
      <w:r>
        <w:rPr>
          <w:sz w:val="14"/>
        </w:rPr>
        <w:t xml:space="preserve">Federal President Frank-Walter Steinmeier </w:t>
      </w:r>
    </w:p>
    <w:p w14:paraId="5FD60F9E" w14:textId="77777777" w:rsidR="00597138" w:rsidRDefault="0005224B">
      <w:pPr>
        <w:spacing w:after="3" w:line="250" w:lineRule="auto"/>
        <w:ind w:left="-5" w:right="541"/>
        <w:jc w:val="left"/>
      </w:pPr>
      <w:r>
        <w:rPr>
          <w:sz w:val="14"/>
        </w:rPr>
        <w:t xml:space="preserve">Supervisory Board (honorary): Bärbel Dieckmann, President </w:t>
      </w:r>
    </w:p>
    <w:p w14:paraId="3222186F" w14:textId="77777777" w:rsidR="00597138" w:rsidRDefault="0005224B">
      <w:pPr>
        <w:spacing w:after="3" w:line="250" w:lineRule="auto"/>
        <w:ind w:left="-5"/>
        <w:jc w:val="left"/>
      </w:pPr>
      <w:r>
        <w:rPr>
          <w:sz w:val="14"/>
        </w:rPr>
        <w:t xml:space="preserve">Prof. Dr. Joachim von Braun, Vice-President </w:t>
      </w:r>
    </w:p>
    <w:p w14:paraId="611033B6" w14:textId="77777777" w:rsidR="00597138" w:rsidRDefault="0005224B">
      <w:pPr>
        <w:spacing w:after="3" w:line="250" w:lineRule="auto"/>
        <w:ind w:left="-5"/>
        <w:jc w:val="left"/>
      </w:pPr>
      <w:r>
        <w:rPr>
          <w:sz w:val="14"/>
        </w:rPr>
        <w:t xml:space="preserve">Norbert Geisler, Chairman of the  </w:t>
      </w:r>
    </w:p>
    <w:p w14:paraId="459CC1B5" w14:textId="77777777" w:rsidR="00597138" w:rsidRDefault="0005224B">
      <w:pPr>
        <w:spacing w:after="3" w:line="250" w:lineRule="auto"/>
        <w:ind w:left="-5"/>
        <w:jc w:val="left"/>
      </w:pPr>
      <w:r>
        <w:rPr>
          <w:sz w:val="14"/>
        </w:rPr>
        <w:t xml:space="preserve">Finance Committee </w:t>
      </w:r>
    </w:p>
    <w:p w14:paraId="29C00882" w14:textId="77777777" w:rsidR="00597138" w:rsidRDefault="0005224B">
      <w:pPr>
        <w:spacing w:after="3" w:line="250" w:lineRule="auto"/>
        <w:ind w:left="-5"/>
        <w:jc w:val="left"/>
      </w:pPr>
      <w:r>
        <w:rPr>
          <w:sz w:val="14"/>
        </w:rPr>
        <w:t xml:space="preserve">Amadou Diallo </w:t>
      </w:r>
    </w:p>
    <w:p w14:paraId="47132F34" w14:textId="77777777" w:rsidR="00597138" w:rsidRDefault="0005224B">
      <w:pPr>
        <w:spacing w:after="3" w:line="250" w:lineRule="auto"/>
        <w:ind w:left="-5"/>
        <w:jc w:val="left"/>
      </w:pPr>
      <w:r>
        <w:rPr>
          <w:sz w:val="14"/>
        </w:rPr>
        <w:t xml:space="preserve">Rita Lanius-Heck </w:t>
      </w:r>
    </w:p>
    <w:p w14:paraId="4606BEC6" w14:textId="77777777" w:rsidR="00597138" w:rsidRDefault="0005224B">
      <w:pPr>
        <w:spacing w:after="136" w:line="250" w:lineRule="auto"/>
        <w:ind w:left="-5" w:right="609"/>
        <w:jc w:val="left"/>
      </w:pPr>
      <w:r>
        <w:rPr>
          <w:sz w:val="14"/>
        </w:rPr>
        <w:t xml:space="preserve">Prof. Dr. Conrad Justus Schetter Dr. Tobias Schulz-Isenbeck </w:t>
      </w:r>
    </w:p>
    <w:p w14:paraId="0BD18674" w14:textId="77777777" w:rsidR="00597138" w:rsidRDefault="0005224B">
      <w:pPr>
        <w:spacing w:after="134" w:line="250" w:lineRule="auto"/>
        <w:ind w:left="-5" w:right="850"/>
        <w:jc w:val="left"/>
      </w:pPr>
      <w:r>
        <w:rPr>
          <w:sz w:val="14"/>
        </w:rPr>
        <w:t xml:space="preserve">Chief Executive Officer: Mathias Mogge </w:t>
      </w:r>
    </w:p>
    <w:p w14:paraId="001FBF6D" w14:textId="77777777" w:rsidR="00597138" w:rsidRDefault="0005224B">
      <w:pPr>
        <w:spacing w:after="3" w:line="250" w:lineRule="auto"/>
        <w:ind w:left="-5"/>
        <w:jc w:val="left"/>
      </w:pPr>
      <w:r>
        <w:rPr>
          <w:sz w:val="14"/>
        </w:rPr>
        <w:t xml:space="preserve">Donations account: </w:t>
      </w:r>
    </w:p>
    <w:p w14:paraId="5CFF5D50" w14:textId="77777777" w:rsidR="00597138" w:rsidRDefault="0005224B">
      <w:pPr>
        <w:spacing w:after="3" w:line="250" w:lineRule="auto"/>
        <w:ind w:left="-5"/>
        <w:jc w:val="left"/>
      </w:pPr>
      <w:r>
        <w:rPr>
          <w:sz w:val="14"/>
        </w:rPr>
        <w:t xml:space="preserve">Sparkasse KölnBonn </w:t>
      </w:r>
    </w:p>
    <w:p w14:paraId="4BABA00D" w14:textId="77777777" w:rsidR="00597138" w:rsidRDefault="0005224B">
      <w:pPr>
        <w:spacing w:after="3" w:line="250" w:lineRule="auto"/>
        <w:ind w:left="-5"/>
        <w:jc w:val="left"/>
      </w:pPr>
      <w:r>
        <w:rPr>
          <w:sz w:val="14"/>
        </w:rPr>
        <w:t xml:space="preserve">IBAN: DE15 3705 0198 0000 0011 15 </w:t>
      </w:r>
    </w:p>
    <w:p w14:paraId="122800B8" w14:textId="77777777" w:rsidR="00597138" w:rsidRDefault="0005224B">
      <w:pPr>
        <w:spacing w:after="3" w:line="250" w:lineRule="auto"/>
        <w:ind w:left="-5"/>
        <w:jc w:val="left"/>
      </w:pPr>
      <w:r>
        <w:rPr>
          <w:sz w:val="14"/>
        </w:rPr>
        <w:t xml:space="preserve">BIC: COLSDE33 </w:t>
      </w:r>
    </w:p>
    <w:p w14:paraId="23B05F33" w14:textId="77777777" w:rsidR="00597138" w:rsidRDefault="0005224B">
      <w:pPr>
        <w:spacing w:after="0" w:line="259" w:lineRule="auto"/>
        <w:ind w:left="0" w:firstLine="0"/>
        <w:jc w:val="left"/>
      </w:pPr>
      <w:r>
        <w:rPr>
          <w:sz w:val="14"/>
        </w:rPr>
        <w:t xml:space="preserve"> </w:t>
      </w:r>
    </w:p>
    <w:p w14:paraId="4040DE86" w14:textId="77777777" w:rsidR="00597138" w:rsidRDefault="0005224B">
      <w:pPr>
        <w:spacing w:after="0" w:line="259" w:lineRule="auto"/>
        <w:ind w:left="0" w:firstLine="0"/>
        <w:jc w:val="left"/>
      </w:pPr>
      <w:r>
        <w:rPr>
          <w:sz w:val="14"/>
        </w:rPr>
        <w:t xml:space="preserve"> </w:t>
      </w:r>
    </w:p>
    <w:p w14:paraId="13A5A0F6" w14:textId="77777777" w:rsidR="00597138" w:rsidRDefault="0005224B">
      <w:pPr>
        <w:spacing w:after="0" w:line="259" w:lineRule="auto"/>
        <w:ind w:left="0" w:firstLine="0"/>
        <w:jc w:val="left"/>
      </w:pPr>
      <w:r>
        <w:rPr>
          <w:sz w:val="14"/>
        </w:rPr>
        <w:lastRenderedPageBreak/>
        <w:t xml:space="preserve"> </w:t>
      </w:r>
    </w:p>
    <w:p w14:paraId="541CAE85" w14:textId="77777777" w:rsidR="00597138" w:rsidRDefault="0005224B">
      <w:pPr>
        <w:spacing w:after="56" w:line="259" w:lineRule="auto"/>
        <w:ind w:left="0" w:firstLine="0"/>
        <w:jc w:val="left"/>
      </w:pPr>
      <w:r>
        <w:rPr>
          <w:sz w:val="14"/>
        </w:rPr>
        <w:t xml:space="preserve"> </w:t>
      </w:r>
    </w:p>
    <w:p w14:paraId="6B600426" w14:textId="77777777" w:rsidR="00597138" w:rsidRDefault="0005224B">
      <w:pPr>
        <w:spacing w:after="155" w:line="259" w:lineRule="auto"/>
        <w:ind w:left="128" w:firstLine="0"/>
        <w:jc w:val="left"/>
      </w:pPr>
      <w:r>
        <w:rPr>
          <w:noProof/>
        </w:rPr>
        <w:drawing>
          <wp:inline distT="0" distB="0" distL="0" distR="0" wp14:anchorId="14CBCF03" wp14:editId="69D15511">
            <wp:extent cx="1384300" cy="38354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4"/>
                    <a:stretch>
                      <a:fillRect/>
                    </a:stretch>
                  </pic:blipFill>
                  <pic:spPr>
                    <a:xfrm>
                      <a:off x="0" y="0"/>
                      <a:ext cx="1384300" cy="383540"/>
                    </a:xfrm>
                    <a:prstGeom prst="rect">
                      <a:avLst/>
                    </a:prstGeom>
                  </pic:spPr>
                </pic:pic>
              </a:graphicData>
            </a:graphic>
          </wp:inline>
        </w:drawing>
      </w:r>
    </w:p>
    <w:p w14:paraId="5D8C0BDB" w14:textId="77777777" w:rsidR="00597138" w:rsidRDefault="0005224B">
      <w:pPr>
        <w:spacing w:after="3" w:line="250" w:lineRule="auto"/>
        <w:ind w:left="-5"/>
        <w:jc w:val="left"/>
      </w:pPr>
      <w:r>
        <w:rPr>
          <w:sz w:val="14"/>
        </w:rPr>
        <w:t xml:space="preserve">   Member of Alliance 2015, </w:t>
      </w:r>
    </w:p>
    <w:p w14:paraId="60AFB9AE" w14:textId="77777777" w:rsidR="00597138" w:rsidRDefault="0005224B">
      <w:pPr>
        <w:spacing w:after="3" w:line="250" w:lineRule="auto"/>
        <w:ind w:left="-5"/>
        <w:jc w:val="left"/>
      </w:pPr>
      <w:r>
        <w:rPr>
          <w:sz w:val="14"/>
        </w:rPr>
        <w:t xml:space="preserve">   International NGO Network </w:t>
      </w:r>
    </w:p>
    <w:p w14:paraId="50734258" w14:textId="77777777" w:rsidR="00597138" w:rsidRDefault="0005224B">
      <w:pPr>
        <w:spacing w:after="0" w:line="259" w:lineRule="auto"/>
        <w:ind w:left="128" w:firstLine="0"/>
        <w:jc w:val="left"/>
      </w:pPr>
      <w:r>
        <w:rPr>
          <w:rFonts w:ascii="Calibri" w:eastAsia="Calibri" w:hAnsi="Calibri" w:cs="Calibri"/>
          <w:noProof/>
          <w:sz w:val="22"/>
        </w:rPr>
        <mc:AlternateContent>
          <mc:Choice Requires="wpg">
            <w:drawing>
              <wp:inline distT="0" distB="0" distL="0" distR="0" wp14:anchorId="1EB9691C" wp14:editId="4A021B48">
                <wp:extent cx="1446292" cy="581660"/>
                <wp:effectExtent l="0" t="0" r="0" b="0"/>
                <wp:docPr id="14211" name="Group 14211"/>
                <wp:cNvGraphicFramePr/>
                <a:graphic xmlns:a="http://schemas.openxmlformats.org/drawingml/2006/main">
                  <a:graphicData uri="http://schemas.microsoft.com/office/word/2010/wordprocessingGroup">
                    <wpg:wgp>
                      <wpg:cNvGrpSpPr/>
                      <wpg:grpSpPr>
                        <a:xfrm>
                          <a:off x="0" y="0"/>
                          <a:ext cx="1446292" cy="581660"/>
                          <a:chOff x="0" y="0"/>
                          <a:chExt cx="1446292" cy="581660"/>
                        </a:xfrm>
                      </wpg:grpSpPr>
                      <pic:pic xmlns:pic="http://schemas.openxmlformats.org/drawingml/2006/picture">
                        <pic:nvPicPr>
                          <pic:cNvPr id="7" name="Picture 7"/>
                          <pic:cNvPicPr/>
                        </pic:nvPicPr>
                        <pic:blipFill>
                          <a:blip r:embed="rId15"/>
                          <a:stretch>
                            <a:fillRect/>
                          </a:stretch>
                        </pic:blipFill>
                        <pic:spPr>
                          <a:xfrm>
                            <a:off x="0" y="95885"/>
                            <a:ext cx="320040" cy="485775"/>
                          </a:xfrm>
                          <a:prstGeom prst="rect">
                            <a:avLst/>
                          </a:prstGeom>
                        </pic:spPr>
                      </pic:pic>
                      <pic:pic xmlns:pic="http://schemas.openxmlformats.org/drawingml/2006/picture">
                        <pic:nvPicPr>
                          <pic:cNvPr id="14" name="Picture 14"/>
                          <pic:cNvPicPr/>
                        </pic:nvPicPr>
                        <pic:blipFill>
                          <a:blip r:embed="rId16"/>
                          <a:stretch>
                            <a:fillRect/>
                          </a:stretch>
                        </pic:blipFill>
                        <pic:spPr>
                          <a:xfrm>
                            <a:off x="379095" y="0"/>
                            <a:ext cx="1047115" cy="283845"/>
                          </a:xfrm>
                          <a:prstGeom prst="rect">
                            <a:avLst/>
                          </a:prstGeom>
                        </pic:spPr>
                      </pic:pic>
                      <wps:wsp>
                        <wps:cNvPr id="15" name="Rectangle 15"/>
                        <wps:cNvSpPr/>
                        <wps:spPr>
                          <a:xfrm>
                            <a:off x="388366" y="308853"/>
                            <a:ext cx="1407042" cy="85881"/>
                          </a:xfrm>
                          <a:prstGeom prst="rect">
                            <a:avLst/>
                          </a:prstGeom>
                          <a:ln>
                            <a:noFill/>
                          </a:ln>
                        </wps:spPr>
                        <wps:txbx>
                          <w:txbxContent>
                            <w:p w14:paraId="074FC284" w14:textId="77777777" w:rsidR="00597138" w:rsidRDefault="0005224B">
                              <w:pPr>
                                <w:spacing w:after="160" w:line="259" w:lineRule="auto"/>
                                <w:ind w:left="0" w:firstLine="0"/>
                                <w:jc w:val="left"/>
                              </w:pPr>
                              <w:r>
                                <w:rPr>
                                  <w:sz w:val="9"/>
                                </w:rPr>
                                <w:t xml:space="preserve">Mehrfach ausgezeichnet für transparente </w:t>
                              </w:r>
                            </w:p>
                          </w:txbxContent>
                        </wps:txbx>
                        <wps:bodyPr horzOverflow="overflow" vert="horz" lIns="0" tIns="0" rIns="0" bIns="0" rtlCol="0">
                          <a:noAutofit/>
                        </wps:bodyPr>
                      </wps:wsp>
                      <wps:wsp>
                        <wps:cNvPr id="16" name="Rectangle 16"/>
                        <wps:cNvSpPr/>
                        <wps:spPr>
                          <a:xfrm>
                            <a:off x="388366" y="374386"/>
                            <a:ext cx="1256848" cy="85881"/>
                          </a:xfrm>
                          <a:prstGeom prst="rect">
                            <a:avLst/>
                          </a:prstGeom>
                          <a:ln>
                            <a:noFill/>
                          </a:ln>
                        </wps:spPr>
                        <wps:txbx>
                          <w:txbxContent>
                            <w:p w14:paraId="25F12F8A" w14:textId="77777777" w:rsidR="00597138" w:rsidRDefault="0005224B">
                              <w:pPr>
                                <w:spacing w:after="160" w:line="259" w:lineRule="auto"/>
                                <w:ind w:left="0" w:firstLine="0"/>
                                <w:jc w:val="left"/>
                              </w:pPr>
                              <w:r>
                                <w:rPr>
                                  <w:sz w:val="9"/>
                                </w:rPr>
                                <w:t xml:space="preserve">Berichterstattung und hervorragende </w:t>
                              </w:r>
                            </w:p>
                          </w:txbxContent>
                        </wps:txbx>
                        <wps:bodyPr horzOverflow="overflow" vert="horz" lIns="0" tIns="0" rIns="0" bIns="0" rtlCol="0">
                          <a:noAutofit/>
                        </wps:bodyPr>
                      </wps:wsp>
                      <wps:wsp>
                        <wps:cNvPr id="17" name="Rectangle 17"/>
                        <wps:cNvSpPr/>
                        <wps:spPr>
                          <a:xfrm>
                            <a:off x="388366" y="439917"/>
                            <a:ext cx="792270" cy="85881"/>
                          </a:xfrm>
                          <a:prstGeom prst="rect">
                            <a:avLst/>
                          </a:prstGeom>
                          <a:ln>
                            <a:noFill/>
                          </a:ln>
                        </wps:spPr>
                        <wps:txbx>
                          <w:txbxContent>
                            <w:p w14:paraId="59FCC554" w14:textId="77777777" w:rsidR="00597138" w:rsidRDefault="0005224B">
                              <w:pPr>
                                <w:spacing w:after="160" w:line="259" w:lineRule="auto"/>
                                <w:ind w:left="0" w:firstLine="0"/>
                                <w:jc w:val="left"/>
                              </w:pPr>
                              <w:r>
                                <w:rPr>
                                  <w:sz w:val="9"/>
                                </w:rPr>
                                <w:t>Informationsvermittlung</w:t>
                              </w:r>
                            </w:p>
                          </w:txbxContent>
                        </wps:txbx>
                        <wps:bodyPr horzOverflow="overflow" vert="horz" lIns="0" tIns="0" rIns="0" bIns="0" rtlCol="0">
                          <a:noAutofit/>
                        </wps:bodyPr>
                      </wps:wsp>
                      <wps:wsp>
                        <wps:cNvPr id="18" name="Rectangle 18"/>
                        <wps:cNvSpPr/>
                        <wps:spPr>
                          <a:xfrm>
                            <a:off x="982726" y="439917"/>
                            <a:ext cx="21399" cy="85881"/>
                          </a:xfrm>
                          <a:prstGeom prst="rect">
                            <a:avLst/>
                          </a:prstGeom>
                          <a:ln>
                            <a:noFill/>
                          </a:ln>
                        </wps:spPr>
                        <wps:txbx>
                          <w:txbxContent>
                            <w:p w14:paraId="7B751F7E" w14:textId="77777777" w:rsidR="00597138" w:rsidRDefault="0005224B">
                              <w:pPr>
                                <w:spacing w:after="160" w:line="259" w:lineRule="auto"/>
                                <w:ind w:left="0" w:firstLine="0"/>
                                <w:jc w:val="left"/>
                              </w:pPr>
                              <w:r>
                                <w:rPr>
                                  <w:sz w:val="9"/>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4211" style="width:113.881pt;height:45.8pt;mso-position-horizontal-relative:char;mso-position-vertical-relative:line" coordsize="14462,5816">
                <v:shape id="Picture 7" style="position:absolute;width:3200;height:4857;left:0;top:958;" filled="f">
                  <v:imagedata r:id="rId17"/>
                </v:shape>
                <v:shape id="Picture 14" style="position:absolute;width:10471;height:2838;left:3790;top:0;" filled="f">
                  <v:imagedata r:id="rId18"/>
                </v:shape>
                <v:rect id="Rectangle 15" style="position:absolute;width:14070;height:858;left:3883;top:3088;" filled="f" stroked="f">
                  <v:textbox inset="0,0,0,0">
                    <w:txbxContent>
                      <w:p>
                        <w:pPr>
                          <w:spacing w:before="0" w:after="160" w:line="259" w:lineRule="auto"/>
                          <w:ind w:left="0" w:firstLine="0"/>
                          <w:jc w:val="left"/>
                        </w:pPr>
                        <w:r>
                          <w:rPr>
                            <w:sz w:val="9"/>
                          </w:rPr>
                          <w:t xml:space="preserve">Mehrfach ausgezeichnet für transparente </w:t>
                        </w:r>
                      </w:p>
                    </w:txbxContent>
                  </v:textbox>
                </v:rect>
                <v:rect id="Rectangle 16" style="position:absolute;width:12568;height:858;left:3883;top:3743;" filled="f" stroked="f">
                  <v:textbox inset="0,0,0,0">
                    <w:txbxContent>
                      <w:p>
                        <w:pPr>
                          <w:spacing w:before="0" w:after="160" w:line="259" w:lineRule="auto"/>
                          <w:ind w:left="0" w:firstLine="0"/>
                          <w:jc w:val="left"/>
                        </w:pPr>
                        <w:r>
                          <w:rPr>
                            <w:sz w:val="9"/>
                          </w:rPr>
                          <w:t xml:space="preserve">Berichterstattung und hervorragende </w:t>
                        </w:r>
                      </w:p>
                    </w:txbxContent>
                  </v:textbox>
                </v:rect>
                <v:rect id="Rectangle 17" style="position:absolute;width:7922;height:858;left:3883;top:4399;" filled="f" stroked="f">
                  <v:textbox inset="0,0,0,0">
                    <w:txbxContent>
                      <w:p>
                        <w:pPr>
                          <w:spacing w:before="0" w:after="160" w:line="259" w:lineRule="auto"/>
                          <w:ind w:left="0" w:firstLine="0"/>
                          <w:jc w:val="left"/>
                        </w:pPr>
                        <w:r>
                          <w:rPr>
                            <w:sz w:val="9"/>
                          </w:rPr>
                          <w:t xml:space="preserve">Informationsvermittlung</w:t>
                        </w:r>
                      </w:p>
                    </w:txbxContent>
                  </v:textbox>
                </v:rect>
                <v:rect id="Rectangle 18" style="position:absolute;width:213;height:858;left:9827;top:4399;" filled="f" stroked="f">
                  <v:textbox inset="0,0,0,0">
                    <w:txbxContent>
                      <w:p>
                        <w:pPr>
                          <w:spacing w:before="0" w:after="160" w:line="259" w:lineRule="auto"/>
                          <w:ind w:left="0" w:firstLine="0"/>
                          <w:jc w:val="left"/>
                        </w:pPr>
                        <w:r>
                          <w:rPr>
                            <w:sz w:val="9"/>
                          </w:rPr>
                          <w:t xml:space="preserve"> </w:t>
                        </w:r>
                      </w:p>
                    </w:txbxContent>
                  </v:textbox>
                </v:rect>
              </v:group>
            </w:pict>
          </mc:Fallback>
        </mc:AlternateContent>
      </w:r>
    </w:p>
    <w:p w14:paraId="70C506A7" w14:textId="77777777" w:rsidR="00597138" w:rsidRDefault="00597138">
      <w:pPr>
        <w:sectPr w:rsidR="00597138">
          <w:type w:val="continuous"/>
          <w:pgSz w:w="11906" w:h="16838"/>
          <w:pgMar w:top="1440" w:right="252" w:bottom="973" w:left="1361" w:header="720" w:footer="720" w:gutter="0"/>
          <w:cols w:num="2" w:space="720" w:equalWidth="0">
            <w:col w:w="7187" w:space="341"/>
            <w:col w:w="2765"/>
          </w:cols>
        </w:sectPr>
      </w:pPr>
    </w:p>
    <w:p w14:paraId="519D28F5" w14:textId="77777777" w:rsidR="00597138" w:rsidRDefault="0005224B">
      <w:pPr>
        <w:pStyle w:val="Heading2"/>
        <w:ind w:left="-5"/>
      </w:pPr>
      <w:r>
        <w:t>4. Prices</w:t>
      </w:r>
      <w:r>
        <w:rPr>
          <w:u w:val="none"/>
        </w:rPr>
        <w:t xml:space="preserve"> </w:t>
      </w:r>
    </w:p>
    <w:p w14:paraId="15391540" w14:textId="77777777" w:rsidR="00597138" w:rsidRDefault="0005224B">
      <w:pPr>
        <w:spacing w:after="0" w:line="259" w:lineRule="auto"/>
        <w:ind w:left="0" w:firstLine="0"/>
        <w:jc w:val="left"/>
      </w:pPr>
      <w:r>
        <w:t xml:space="preserve"> </w:t>
      </w:r>
    </w:p>
    <w:p w14:paraId="49F0EE59" w14:textId="77777777" w:rsidR="00597138" w:rsidRDefault="0005224B">
      <w:pPr>
        <w:spacing w:after="0" w:line="259" w:lineRule="auto"/>
        <w:ind w:left="0" w:firstLine="0"/>
        <w:jc w:val="left"/>
      </w:pPr>
      <w:r>
        <w:t xml:space="preserve"> </w:t>
      </w:r>
    </w:p>
    <w:p w14:paraId="3AF4ABB7" w14:textId="77777777" w:rsidR="00597138" w:rsidRDefault="0005224B">
      <w:pPr>
        <w:ind w:left="-5" w:right="1"/>
      </w:pPr>
      <w:r>
        <w:t>Companies should quote their Nutritionist Consultancy Services on a Daily rate basis; for 10 days per month. Note that (WHH will be providing Accomm</w:t>
      </w:r>
      <w:r>
        <w:t xml:space="preserve">odation during the 10 days services. in addition to transportation from/to City of origin to the city of duty station   </w:t>
      </w:r>
    </w:p>
    <w:p w14:paraId="576C6E16" w14:textId="77777777" w:rsidR="00597138" w:rsidRDefault="0005224B">
      <w:pPr>
        <w:ind w:left="-5" w:right="1"/>
      </w:pPr>
      <w:r>
        <w:t xml:space="preserve">All quotation prices must be indicated in Euro currency only.  </w:t>
      </w:r>
    </w:p>
    <w:p w14:paraId="75C81D54" w14:textId="77777777" w:rsidR="00597138" w:rsidRDefault="0005224B">
      <w:pPr>
        <w:ind w:left="-5" w:right="1661"/>
      </w:pPr>
      <w:r>
        <w:t>Quotation received in other currencies will not be considered during th</w:t>
      </w:r>
      <w:r>
        <w:t xml:space="preserve">e awarding  process </w:t>
      </w:r>
    </w:p>
    <w:p w14:paraId="191A0978" w14:textId="77777777" w:rsidR="00597138" w:rsidRDefault="0005224B">
      <w:pPr>
        <w:ind w:left="-5" w:right="1"/>
      </w:pPr>
      <w:r>
        <w:t xml:space="preserve">Prices must include Value added Tax VAT, Stamp tax, and all applicable taxes   </w:t>
      </w:r>
    </w:p>
    <w:p w14:paraId="16E9EE14" w14:textId="77777777" w:rsidR="00597138" w:rsidRDefault="0005224B">
      <w:pPr>
        <w:spacing w:after="0" w:line="259" w:lineRule="auto"/>
        <w:ind w:left="0" w:firstLine="0"/>
        <w:jc w:val="left"/>
      </w:pPr>
      <w:r>
        <w:t xml:space="preserve"> </w:t>
      </w:r>
    </w:p>
    <w:p w14:paraId="275F328F" w14:textId="77777777" w:rsidR="00597138" w:rsidRDefault="0005224B">
      <w:pPr>
        <w:spacing w:after="0" w:line="259" w:lineRule="auto"/>
        <w:ind w:left="0" w:firstLine="0"/>
        <w:jc w:val="left"/>
      </w:pPr>
      <w:r>
        <w:rPr>
          <w:b/>
        </w:rPr>
        <w:t xml:space="preserve"> </w:t>
      </w:r>
    </w:p>
    <w:p w14:paraId="0A2361C2" w14:textId="77777777" w:rsidR="00597138" w:rsidRDefault="0005224B">
      <w:pPr>
        <w:pStyle w:val="Heading2"/>
        <w:ind w:left="-5"/>
      </w:pPr>
      <w:r>
        <w:t>5. Ordering Party</w:t>
      </w:r>
      <w:r>
        <w:rPr>
          <w:u w:val="none"/>
        </w:rPr>
        <w:t xml:space="preserve">  </w:t>
      </w:r>
    </w:p>
    <w:p w14:paraId="0A69FFBC" w14:textId="77777777" w:rsidR="00597138" w:rsidRDefault="0005224B">
      <w:pPr>
        <w:spacing w:after="0" w:line="259" w:lineRule="auto"/>
        <w:ind w:left="0" w:firstLine="0"/>
        <w:jc w:val="left"/>
      </w:pPr>
      <w:r>
        <w:rPr>
          <w:b/>
        </w:rPr>
        <w:t xml:space="preserve"> </w:t>
      </w:r>
    </w:p>
    <w:p w14:paraId="1F8481E0" w14:textId="77777777" w:rsidR="00597138" w:rsidRDefault="0005224B">
      <w:pPr>
        <w:ind w:left="-5" w:right="1"/>
      </w:pPr>
      <w:r>
        <w:t xml:space="preserve">Welthungerhilfe Turkey </w:t>
      </w:r>
    </w:p>
    <w:p w14:paraId="39773927" w14:textId="77777777" w:rsidR="00597138" w:rsidRDefault="0005224B">
      <w:pPr>
        <w:ind w:left="-5" w:right="1"/>
      </w:pPr>
      <w:r>
        <w:t xml:space="preserve">Binevler Mh. 23. Sk. No.8 </w:t>
      </w:r>
    </w:p>
    <w:p w14:paraId="2DD871A6" w14:textId="77777777" w:rsidR="00597138" w:rsidRDefault="0005224B">
      <w:pPr>
        <w:ind w:left="-5" w:right="1"/>
      </w:pPr>
      <w:r>
        <w:t xml:space="preserve">Sahinbey / Gaziantep </w:t>
      </w:r>
    </w:p>
    <w:p w14:paraId="638CB708" w14:textId="77777777" w:rsidR="00597138" w:rsidRDefault="0005224B">
      <w:pPr>
        <w:ind w:left="-5" w:right="1"/>
      </w:pPr>
      <w:r>
        <w:t xml:space="preserve">Turkey </w:t>
      </w:r>
    </w:p>
    <w:p w14:paraId="2856A3EC" w14:textId="77777777" w:rsidR="00597138" w:rsidRDefault="0005224B">
      <w:pPr>
        <w:spacing w:after="0" w:line="259" w:lineRule="auto"/>
        <w:ind w:left="0" w:firstLine="0"/>
        <w:jc w:val="left"/>
      </w:pPr>
      <w:r>
        <w:rPr>
          <w:b/>
        </w:rPr>
        <w:t xml:space="preserve"> </w:t>
      </w:r>
    </w:p>
    <w:p w14:paraId="1EDB4B6F" w14:textId="77777777" w:rsidR="00597138" w:rsidRDefault="0005224B">
      <w:pPr>
        <w:spacing w:after="0" w:line="259" w:lineRule="auto"/>
        <w:ind w:left="0" w:firstLine="0"/>
        <w:jc w:val="left"/>
      </w:pPr>
      <w:r>
        <w:rPr>
          <w:b/>
        </w:rPr>
        <w:t xml:space="preserve"> </w:t>
      </w:r>
    </w:p>
    <w:p w14:paraId="5DE9ABBA" w14:textId="77777777" w:rsidR="00597138" w:rsidRDefault="0005224B">
      <w:pPr>
        <w:pStyle w:val="Heading2"/>
        <w:ind w:left="-5"/>
      </w:pPr>
      <w:r>
        <w:t>6. Consignee</w:t>
      </w:r>
      <w:r>
        <w:rPr>
          <w:u w:val="none"/>
        </w:rPr>
        <w:t xml:space="preserve"> </w:t>
      </w:r>
    </w:p>
    <w:p w14:paraId="686DE692" w14:textId="77777777" w:rsidR="00597138" w:rsidRDefault="0005224B">
      <w:pPr>
        <w:spacing w:after="0" w:line="259" w:lineRule="auto"/>
        <w:ind w:left="0" w:firstLine="0"/>
        <w:jc w:val="left"/>
      </w:pPr>
      <w:r>
        <w:rPr>
          <w:b/>
        </w:rPr>
        <w:t xml:space="preserve"> </w:t>
      </w:r>
    </w:p>
    <w:p w14:paraId="5B334D5F" w14:textId="77777777" w:rsidR="00597138" w:rsidRDefault="0005224B">
      <w:pPr>
        <w:ind w:left="-5" w:right="1"/>
      </w:pPr>
      <w:r>
        <w:t xml:space="preserve">Welthungerhilfe Turkey </w:t>
      </w:r>
    </w:p>
    <w:p w14:paraId="5A2C29A6" w14:textId="77777777" w:rsidR="00597138" w:rsidRDefault="0005224B">
      <w:pPr>
        <w:ind w:left="-5" w:right="1"/>
      </w:pPr>
      <w:r>
        <w:t xml:space="preserve">Binevler Mh. 23. Sk. No.8 </w:t>
      </w:r>
    </w:p>
    <w:p w14:paraId="6B46B3F9" w14:textId="77777777" w:rsidR="00597138" w:rsidRDefault="0005224B">
      <w:pPr>
        <w:ind w:left="-5" w:right="1"/>
      </w:pPr>
      <w:r>
        <w:t xml:space="preserve">Sahinbey / Gaziantep </w:t>
      </w:r>
    </w:p>
    <w:p w14:paraId="12733C2A" w14:textId="77777777" w:rsidR="00597138" w:rsidRDefault="0005224B">
      <w:pPr>
        <w:ind w:left="-5" w:right="1"/>
      </w:pPr>
      <w:r>
        <w:t xml:space="preserve">Turkey </w:t>
      </w:r>
    </w:p>
    <w:p w14:paraId="69D7CF87" w14:textId="77777777" w:rsidR="00597138" w:rsidRDefault="0005224B">
      <w:pPr>
        <w:spacing w:after="0" w:line="259" w:lineRule="auto"/>
        <w:ind w:left="0" w:firstLine="0"/>
        <w:jc w:val="left"/>
      </w:pPr>
      <w:r>
        <w:t xml:space="preserve"> </w:t>
      </w:r>
    </w:p>
    <w:p w14:paraId="174157B2" w14:textId="77777777" w:rsidR="00597138" w:rsidRDefault="0005224B">
      <w:pPr>
        <w:pStyle w:val="Heading2"/>
        <w:ind w:left="-5"/>
      </w:pPr>
      <w:r>
        <w:t>7. Documents</w:t>
      </w:r>
      <w:r>
        <w:rPr>
          <w:u w:val="none"/>
        </w:rPr>
        <w:t xml:space="preserve"> </w:t>
      </w:r>
    </w:p>
    <w:p w14:paraId="40CDFF7C" w14:textId="77777777" w:rsidR="00597138" w:rsidRDefault="0005224B">
      <w:pPr>
        <w:spacing w:after="0" w:line="259" w:lineRule="auto"/>
        <w:ind w:left="0" w:firstLine="0"/>
        <w:jc w:val="left"/>
      </w:pPr>
      <w:r>
        <w:rPr>
          <w:b/>
        </w:rPr>
        <w:t xml:space="preserve"> </w:t>
      </w:r>
    </w:p>
    <w:p w14:paraId="39CF1E40" w14:textId="77777777" w:rsidR="00597138" w:rsidRDefault="0005224B">
      <w:pPr>
        <w:ind w:left="-5" w:right="1"/>
      </w:pPr>
      <w:r>
        <w:t xml:space="preserve">The following documents must be submitted </w:t>
      </w:r>
      <w:r>
        <w:rPr>
          <w:u w:val="single" w:color="000000"/>
        </w:rPr>
        <w:t>before tender closing</w:t>
      </w:r>
      <w:r>
        <w:t xml:space="preserve">: </w:t>
      </w:r>
    </w:p>
    <w:p w14:paraId="59C84DCC" w14:textId="77777777" w:rsidR="00597138" w:rsidRDefault="0005224B">
      <w:pPr>
        <w:spacing w:after="0" w:line="259" w:lineRule="auto"/>
        <w:ind w:left="0" w:firstLine="0"/>
        <w:jc w:val="left"/>
      </w:pPr>
      <w:r>
        <w:t xml:space="preserve"> </w:t>
      </w:r>
    </w:p>
    <w:p w14:paraId="745D6F10" w14:textId="77777777" w:rsidR="00597138" w:rsidRDefault="0005224B">
      <w:pPr>
        <w:numPr>
          <w:ilvl w:val="0"/>
          <w:numId w:val="1"/>
        </w:numPr>
        <w:ind w:right="1" w:hanging="360"/>
      </w:pPr>
      <w:r>
        <w:t>Written quotation in EUR currency included of prices as indicated in the paragraph 4. (Pr</w:t>
      </w:r>
      <w:r>
        <w:t xml:space="preserve">ices) of this document, (duly stamped and signed in a PDF format) </w:t>
      </w:r>
    </w:p>
    <w:p w14:paraId="3F7A9E7E" w14:textId="77777777" w:rsidR="00597138" w:rsidRDefault="0005224B">
      <w:pPr>
        <w:numPr>
          <w:ilvl w:val="0"/>
          <w:numId w:val="1"/>
        </w:numPr>
        <w:ind w:right="1" w:hanging="360"/>
      </w:pPr>
      <w:r>
        <w:t xml:space="preserve">Copy of VAT (updated)  </w:t>
      </w:r>
    </w:p>
    <w:p w14:paraId="5E1F0DFB" w14:textId="77777777" w:rsidR="00597138" w:rsidRDefault="0005224B">
      <w:pPr>
        <w:numPr>
          <w:ilvl w:val="0"/>
          <w:numId w:val="1"/>
        </w:numPr>
        <w:ind w:right="1" w:hanging="360"/>
      </w:pPr>
      <w:r>
        <w:t xml:space="preserve">Registration form (commercial registry gazette, chamber of commerce registration, list of authorized signatures, company’s owner’s identity information or similar (applicable for suppliers who did not work </w:t>
      </w:r>
    </w:p>
    <w:p w14:paraId="68683797" w14:textId="77777777" w:rsidR="00597138" w:rsidRDefault="0005224B">
      <w:pPr>
        <w:tabs>
          <w:tab w:val="center" w:pos="1673"/>
        </w:tabs>
        <w:ind w:left="-15" w:firstLine="0"/>
        <w:jc w:val="left"/>
      </w:pPr>
      <w:r>
        <w:rPr>
          <w:sz w:val="31"/>
          <w:vertAlign w:val="subscript"/>
        </w:rPr>
        <w:t xml:space="preserve"> </w:t>
      </w:r>
      <w:r>
        <w:rPr>
          <w:sz w:val="31"/>
          <w:vertAlign w:val="subscript"/>
        </w:rPr>
        <w:tab/>
      </w:r>
      <w:r>
        <w:t xml:space="preserve">with WHH previously) </w:t>
      </w:r>
    </w:p>
    <w:p w14:paraId="01297ACB" w14:textId="77777777" w:rsidR="00597138" w:rsidRDefault="0005224B">
      <w:pPr>
        <w:numPr>
          <w:ilvl w:val="0"/>
          <w:numId w:val="1"/>
        </w:numPr>
        <w:ind w:right="1" w:hanging="360"/>
      </w:pPr>
      <w:r>
        <w:t xml:space="preserve">Reference list,  </w:t>
      </w:r>
    </w:p>
    <w:p w14:paraId="2F58768B" w14:textId="77777777" w:rsidR="00597138" w:rsidRDefault="0005224B">
      <w:pPr>
        <w:numPr>
          <w:ilvl w:val="0"/>
          <w:numId w:val="1"/>
        </w:numPr>
        <w:ind w:right="1" w:hanging="360"/>
      </w:pPr>
      <w:r>
        <w:t>Pre-qua</w:t>
      </w:r>
      <w:r>
        <w:t xml:space="preserve">lification of suppliers (refer to Annex-I) of this document  </w:t>
      </w:r>
    </w:p>
    <w:p w14:paraId="6FC88032" w14:textId="77777777" w:rsidR="00597138" w:rsidRDefault="0005224B">
      <w:pPr>
        <w:numPr>
          <w:ilvl w:val="0"/>
          <w:numId w:val="1"/>
        </w:numPr>
        <w:ind w:right="1" w:hanging="360"/>
      </w:pPr>
      <w:r>
        <w:t xml:space="preserve">Copy of Nutritionist university degrees and any other relevant training courses </w:t>
      </w:r>
    </w:p>
    <w:p w14:paraId="79EAF15D" w14:textId="77777777" w:rsidR="00597138" w:rsidRDefault="0005224B">
      <w:pPr>
        <w:numPr>
          <w:ilvl w:val="0"/>
          <w:numId w:val="1"/>
        </w:numPr>
        <w:ind w:right="1" w:hanging="360"/>
      </w:pPr>
      <w:r>
        <w:t xml:space="preserve">CV of Nutritionist should match the requirements mentioned in Annex-II </w:t>
      </w:r>
    </w:p>
    <w:p w14:paraId="453A744C" w14:textId="77777777" w:rsidR="00597138" w:rsidRDefault="0005224B">
      <w:pPr>
        <w:spacing w:after="0" w:line="259" w:lineRule="auto"/>
        <w:ind w:left="0" w:firstLine="0"/>
        <w:jc w:val="left"/>
      </w:pPr>
      <w:r>
        <w:t xml:space="preserve"> </w:t>
      </w:r>
    </w:p>
    <w:p w14:paraId="6E8C56A8" w14:textId="77777777" w:rsidR="00597138" w:rsidRDefault="0005224B">
      <w:pPr>
        <w:spacing w:after="0" w:line="259" w:lineRule="auto"/>
        <w:ind w:left="0" w:firstLine="0"/>
        <w:jc w:val="left"/>
      </w:pPr>
      <w:r>
        <w:t xml:space="preserve"> </w:t>
      </w:r>
    </w:p>
    <w:p w14:paraId="18E55D13" w14:textId="77777777" w:rsidR="00597138" w:rsidRDefault="0005224B">
      <w:pPr>
        <w:pStyle w:val="Heading2"/>
        <w:ind w:left="-5"/>
      </w:pPr>
      <w:r>
        <w:t>8. Payment and supporting documents</w:t>
      </w:r>
      <w:r>
        <w:rPr>
          <w:u w:val="none"/>
        </w:rPr>
        <w:t xml:space="preserve"> </w:t>
      </w:r>
    </w:p>
    <w:p w14:paraId="32306710" w14:textId="77777777" w:rsidR="00597138" w:rsidRDefault="0005224B">
      <w:pPr>
        <w:spacing w:after="0" w:line="259" w:lineRule="auto"/>
        <w:ind w:left="0" w:firstLine="0"/>
        <w:jc w:val="left"/>
      </w:pPr>
      <w:r>
        <w:rPr>
          <w:b/>
        </w:rPr>
        <w:t xml:space="preserve"> </w:t>
      </w:r>
    </w:p>
    <w:p w14:paraId="05EE9D65" w14:textId="77777777" w:rsidR="00597138" w:rsidRDefault="0005224B">
      <w:pPr>
        <w:ind w:left="-5" w:right="1"/>
      </w:pPr>
      <w:r>
        <w:t xml:space="preserve">The payment will be done on a monthly basis after receiving a valid invoice and after being approved by both head of projects,  </w:t>
      </w:r>
    </w:p>
    <w:p w14:paraId="2E18D13B" w14:textId="77777777" w:rsidR="00597138" w:rsidRDefault="0005224B">
      <w:pPr>
        <w:spacing w:after="0" w:line="239" w:lineRule="auto"/>
        <w:ind w:left="0" w:firstLine="0"/>
        <w:jc w:val="left"/>
      </w:pPr>
      <w:r>
        <w:t xml:space="preserve">Monthly invoice to be sent directly to </w:t>
      </w:r>
      <w:r>
        <w:rPr>
          <w:b/>
          <w:i/>
        </w:rPr>
        <w:t>Welthungerhilfe Turkey, Binevler Mh. 23. Sk. No.8, Şahinbey/ Gaziantep.</w:t>
      </w:r>
      <w:r>
        <w:rPr>
          <w:b/>
        </w:rPr>
        <w:t xml:space="preserve">)  </w:t>
      </w:r>
    </w:p>
    <w:p w14:paraId="091F9E5A" w14:textId="77777777" w:rsidR="00597138" w:rsidRDefault="0005224B">
      <w:pPr>
        <w:spacing w:after="0" w:line="259" w:lineRule="auto"/>
        <w:ind w:left="0" w:firstLine="0"/>
        <w:jc w:val="left"/>
      </w:pPr>
      <w:r>
        <w:t xml:space="preserve"> </w:t>
      </w:r>
    </w:p>
    <w:p w14:paraId="1D0A94FA" w14:textId="77777777" w:rsidR="00597138" w:rsidRDefault="0005224B">
      <w:pPr>
        <w:ind w:left="-5" w:right="1"/>
      </w:pPr>
      <w:r>
        <w:lastRenderedPageBreak/>
        <w:t>The payme</w:t>
      </w:r>
      <w:r>
        <w:t xml:space="preserve">nt will be arranged by bank transfer within 10 working days upon the reception of the invoice. providing that the bank account is in the name of Contractor and located in its country of residence.  </w:t>
      </w:r>
    </w:p>
    <w:p w14:paraId="3A01E9BA" w14:textId="77777777" w:rsidR="00597138" w:rsidRDefault="0005224B">
      <w:pPr>
        <w:spacing w:after="0" w:line="259" w:lineRule="auto"/>
        <w:ind w:left="0" w:firstLine="0"/>
        <w:jc w:val="left"/>
      </w:pPr>
      <w:r>
        <w:t xml:space="preserve"> </w:t>
      </w:r>
    </w:p>
    <w:p w14:paraId="7670532B" w14:textId="77777777" w:rsidR="00597138" w:rsidRDefault="0005224B">
      <w:pPr>
        <w:spacing w:after="0" w:line="259" w:lineRule="auto"/>
        <w:ind w:left="0" w:firstLine="0"/>
        <w:jc w:val="left"/>
      </w:pPr>
      <w:r>
        <w:t xml:space="preserve"> </w:t>
      </w:r>
    </w:p>
    <w:p w14:paraId="4E338737" w14:textId="77777777" w:rsidR="00597138" w:rsidRDefault="0005224B">
      <w:pPr>
        <w:ind w:left="-5" w:right="1"/>
      </w:pPr>
      <w:r>
        <w:t>Any request for payment to a bank account other than that of Contractor or to a bank other than one located in Contractor's country of residence must be specified and justified by Contractor at the time of making the contract and should be approved by WHH,</w:t>
      </w:r>
      <w:r>
        <w:t xml:space="preserve">  </w:t>
      </w:r>
    </w:p>
    <w:p w14:paraId="29D726B8" w14:textId="77777777" w:rsidR="00597138" w:rsidRDefault="0005224B">
      <w:pPr>
        <w:spacing w:after="0" w:line="259" w:lineRule="auto"/>
        <w:ind w:left="0" w:firstLine="0"/>
        <w:jc w:val="left"/>
      </w:pPr>
      <w:r>
        <w:t xml:space="preserve"> </w:t>
      </w:r>
    </w:p>
    <w:p w14:paraId="3DF51D3D" w14:textId="77777777" w:rsidR="00597138" w:rsidRDefault="0005224B">
      <w:pPr>
        <w:spacing w:after="0" w:line="259" w:lineRule="auto"/>
        <w:ind w:left="0" w:firstLine="0"/>
        <w:jc w:val="left"/>
      </w:pPr>
      <w:r>
        <w:rPr>
          <w:rFonts w:ascii="Times New Roman" w:eastAsia="Times New Roman" w:hAnsi="Times New Roman" w:cs="Times New Roman"/>
          <w:sz w:val="24"/>
        </w:rPr>
        <w:t xml:space="preserve"> </w:t>
      </w:r>
    </w:p>
    <w:p w14:paraId="7F6F7011" w14:textId="77777777" w:rsidR="00597138" w:rsidRDefault="0005224B">
      <w:pPr>
        <w:spacing w:after="0" w:line="259" w:lineRule="auto"/>
        <w:ind w:left="0" w:firstLine="0"/>
        <w:jc w:val="left"/>
      </w:pPr>
      <w:r>
        <w:t xml:space="preserve"> </w:t>
      </w:r>
    </w:p>
    <w:p w14:paraId="712B443E" w14:textId="77777777" w:rsidR="00597138" w:rsidRDefault="0005224B">
      <w:pPr>
        <w:pStyle w:val="Heading2"/>
        <w:ind w:left="-5"/>
      </w:pPr>
      <w:r>
        <w:t>10. Selection Criteria</w:t>
      </w:r>
      <w:r>
        <w:rPr>
          <w:u w:val="none"/>
        </w:rPr>
        <w:t xml:space="preserve"> </w:t>
      </w:r>
    </w:p>
    <w:p w14:paraId="23E5F955" w14:textId="77777777" w:rsidR="00597138" w:rsidRDefault="0005224B">
      <w:pPr>
        <w:spacing w:after="0" w:line="259" w:lineRule="auto"/>
        <w:ind w:left="0" w:firstLine="0"/>
        <w:jc w:val="left"/>
      </w:pPr>
      <w:r>
        <w:t xml:space="preserve"> </w:t>
      </w:r>
    </w:p>
    <w:p w14:paraId="489B00A1" w14:textId="77777777" w:rsidR="00597138" w:rsidRDefault="0005224B">
      <w:pPr>
        <w:ind w:left="-5" w:right="1"/>
      </w:pPr>
      <w:r>
        <w:t xml:space="preserve">Welthungerhilfe will prioritize the quotations as follows: </w:t>
      </w:r>
    </w:p>
    <w:p w14:paraId="7D73F6A7" w14:textId="77777777" w:rsidR="00597138" w:rsidRDefault="0005224B">
      <w:pPr>
        <w:spacing w:after="0" w:line="259" w:lineRule="auto"/>
        <w:ind w:left="0" w:firstLine="0"/>
        <w:jc w:val="left"/>
      </w:pPr>
      <w:r>
        <w:t xml:space="preserve"> </w:t>
      </w:r>
    </w:p>
    <w:p w14:paraId="64CA6086" w14:textId="77777777" w:rsidR="00597138" w:rsidRDefault="0005224B">
      <w:pPr>
        <w:spacing w:after="3" w:line="259" w:lineRule="auto"/>
        <w:ind w:left="1099" w:hanging="360"/>
        <w:jc w:val="left"/>
      </w:pPr>
      <w:r>
        <w:rPr>
          <w:sz w:val="18"/>
        </w:rPr>
        <w:t xml:space="preserve">• </w:t>
      </w:r>
      <w:r>
        <w:rPr>
          <w:sz w:val="18"/>
        </w:rPr>
        <w:tab/>
      </w:r>
      <w:r>
        <w:rPr>
          <w:b/>
        </w:rPr>
        <w:t xml:space="preserve">Tenderers not providing the requested quotation included of prices as indicated in the article “4. “Prices” of this document duly signed and stamped with the other documentation as listed in the article “7. Documents” as requested will be by excluded from </w:t>
      </w:r>
      <w:r>
        <w:rPr>
          <w:b/>
        </w:rPr>
        <w:t>this competition.</w:t>
      </w:r>
      <w:r>
        <w:t xml:space="preserve"> </w:t>
      </w:r>
    </w:p>
    <w:p w14:paraId="42E5D842" w14:textId="77777777" w:rsidR="00597138" w:rsidRDefault="0005224B">
      <w:pPr>
        <w:spacing w:after="23" w:line="259" w:lineRule="auto"/>
        <w:ind w:left="0" w:firstLine="0"/>
        <w:jc w:val="left"/>
      </w:pPr>
      <w:r>
        <w:rPr>
          <w:color w:val="FF0000"/>
        </w:rPr>
        <w:t xml:space="preserve"> </w:t>
      </w:r>
    </w:p>
    <w:p w14:paraId="06A6452E" w14:textId="77777777" w:rsidR="00597138" w:rsidRDefault="0005224B">
      <w:pPr>
        <w:ind w:left="-5" w:right="1"/>
      </w:pPr>
      <w:r>
        <w:t xml:space="preserve">The following raking criteria’s will be considered for the contract granting: </w:t>
      </w:r>
    </w:p>
    <w:p w14:paraId="33B8AA16" w14:textId="77777777" w:rsidR="00597138" w:rsidRDefault="0005224B">
      <w:pPr>
        <w:spacing w:after="0" w:line="259" w:lineRule="auto"/>
        <w:ind w:left="720" w:firstLine="0"/>
        <w:jc w:val="left"/>
      </w:pPr>
      <w:r>
        <w:t xml:space="preserve"> </w:t>
      </w:r>
    </w:p>
    <w:p w14:paraId="4E61E68F" w14:textId="77777777" w:rsidR="00597138" w:rsidRDefault="0005224B">
      <w:pPr>
        <w:spacing w:after="0" w:line="259" w:lineRule="auto"/>
        <w:ind w:left="0" w:firstLine="0"/>
        <w:jc w:val="left"/>
      </w:pPr>
      <w:r>
        <w:t xml:space="preserve">  </w:t>
      </w:r>
    </w:p>
    <w:p w14:paraId="1CD6CA40" w14:textId="77777777" w:rsidR="00597138" w:rsidRDefault="0005224B">
      <w:pPr>
        <w:spacing w:after="0" w:line="259" w:lineRule="auto"/>
        <w:ind w:left="0" w:right="11" w:firstLine="0"/>
        <w:jc w:val="right"/>
      </w:pPr>
      <w:r>
        <w:rPr>
          <w:b/>
        </w:rPr>
        <w:t xml:space="preserve">1. 60% technical (including technical Expertise, related education, and quality of Nutritionist CV) </w:t>
      </w:r>
    </w:p>
    <w:p w14:paraId="7719CBF8" w14:textId="77777777" w:rsidR="00597138" w:rsidRDefault="0005224B">
      <w:pPr>
        <w:pStyle w:val="Heading2"/>
        <w:spacing w:after="3"/>
        <w:ind w:left="370"/>
      </w:pPr>
      <w:r>
        <w:rPr>
          <w:u w:val="none"/>
        </w:rPr>
        <w:t xml:space="preserve">2. 40% financial (price) </w:t>
      </w:r>
    </w:p>
    <w:p w14:paraId="33B2D750" w14:textId="77777777" w:rsidR="00597138" w:rsidRDefault="0005224B">
      <w:pPr>
        <w:spacing w:after="0" w:line="259" w:lineRule="auto"/>
        <w:ind w:left="0" w:firstLine="0"/>
        <w:jc w:val="left"/>
      </w:pPr>
      <w:r>
        <w:t xml:space="preserve"> </w:t>
      </w:r>
    </w:p>
    <w:p w14:paraId="6EFAF964" w14:textId="77777777" w:rsidR="00597138" w:rsidRDefault="0005224B">
      <w:pPr>
        <w:spacing w:after="0" w:line="259" w:lineRule="auto"/>
        <w:ind w:left="0" w:firstLine="0"/>
        <w:jc w:val="left"/>
      </w:pPr>
      <w:r>
        <w:t xml:space="preserve"> </w:t>
      </w:r>
    </w:p>
    <w:p w14:paraId="2D3E6FA9" w14:textId="77777777" w:rsidR="00597138" w:rsidRDefault="0005224B">
      <w:pPr>
        <w:ind w:left="-5" w:right="1"/>
      </w:pPr>
      <w:r>
        <w:t xml:space="preserve">The assigned points </w:t>
      </w:r>
      <w:r>
        <w:t>per listed criteria will be calculated in reference to the obtained proportion from the best offers criteria’s results in comparison to the offered value per criteria multiplied by 10 in order to obtain a grading scale per criteria in between 1 to 10 point</w:t>
      </w:r>
      <w:r>
        <w:t xml:space="preserve">s per ranking criteria. </w:t>
      </w:r>
    </w:p>
    <w:p w14:paraId="4F4E6376" w14:textId="77777777" w:rsidR="00597138" w:rsidRDefault="0005224B">
      <w:pPr>
        <w:spacing w:after="0" w:line="259" w:lineRule="auto"/>
        <w:ind w:left="0" w:firstLine="0"/>
        <w:jc w:val="left"/>
      </w:pPr>
      <w:r>
        <w:t xml:space="preserve"> </w:t>
      </w:r>
    </w:p>
    <w:p w14:paraId="0D4A8122" w14:textId="77777777" w:rsidR="00597138" w:rsidRDefault="0005224B">
      <w:pPr>
        <w:pStyle w:val="Heading2"/>
        <w:ind w:left="-5"/>
      </w:pPr>
      <w:r>
        <w:t>11.Force Majeure</w:t>
      </w:r>
      <w:r>
        <w:rPr>
          <w:u w:val="none"/>
        </w:rPr>
        <w:t xml:space="preserve">  </w:t>
      </w:r>
    </w:p>
    <w:p w14:paraId="7E48B1F7" w14:textId="77777777" w:rsidR="00597138" w:rsidRDefault="0005224B">
      <w:pPr>
        <w:spacing w:after="0" w:line="259" w:lineRule="auto"/>
        <w:ind w:left="0" w:firstLine="0"/>
        <w:jc w:val="left"/>
      </w:pPr>
      <w:r>
        <w:rPr>
          <w:b/>
        </w:rPr>
        <w:t xml:space="preserve"> </w:t>
      </w:r>
    </w:p>
    <w:p w14:paraId="45E04EE9" w14:textId="77777777" w:rsidR="00597138" w:rsidRDefault="0005224B">
      <w:pPr>
        <w:spacing w:after="38"/>
        <w:ind w:left="-5" w:right="1"/>
      </w:pPr>
      <w:r>
        <w:t>Given the volatile situation in the region, the report submisson might be cancelled or delayed due to the event of force majeure like changes in rules and regulations of Turkey, military operations, natural disasters etc. In such case, it is Welthungerhilf</w:t>
      </w:r>
      <w:r>
        <w:t xml:space="preserve">e’s right to cancel/ terminate the contract or suspend. </w:t>
      </w:r>
    </w:p>
    <w:p w14:paraId="494015FD" w14:textId="77777777" w:rsidR="00597138" w:rsidRDefault="0005224B">
      <w:pPr>
        <w:spacing w:after="43" w:line="259" w:lineRule="auto"/>
        <w:ind w:left="0" w:firstLine="0"/>
        <w:jc w:val="left"/>
      </w:pPr>
      <w:r>
        <w:t xml:space="preserve"> </w:t>
      </w:r>
    </w:p>
    <w:p w14:paraId="3A98607B" w14:textId="77777777" w:rsidR="00597138" w:rsidRDefault="0005224B">
      <w:pPr>
        <w:pStyle w:val="Heading2"/>
        <w:ind w:left="-5"/>
      </w:pPr>
      <w:r>
        <w:t>12.Termination</w:t>
      </w:r>
      <w:r>
        <w:rPr>
          <w:u w:val="none"/>
        </w:rPr>
        <w:t xml:space="preserve"> </w:t>
      </w:r>
    </w:p>
    <w:p w14:paraId="02BA12CC" w14:textId="77777777" w:rsidR="00597138" w:rsidRDefault="0005224B">
      <w:pPr>
        <w:spacing w:after="27" w:line="259" w:lineRule="auto"/>
        <w:ind w:left="0" w:firstLine="0"/>
        <w:jc w:val="left"/>
      </w:pPr>
      <w:r>
        <w:rPr>
          <w:rFonts w:ascii="Times New Roman" w:eastAsia="Times New Roman" w:hAnsi="Times New Roman" w:cs="Times New Roman"/>
        </w:rPr>
        <w:t xml:space="preserve"> </w:t>
      </w:r>
    </w:p>
    <w:p w14:paraId="376FD3DB" w14:textId="77777777" w:rsidR="00597138" w:rsidRDefault="0005224B">
      <w:pPr>
        <w:spacing w:line="305" w:lineRule="auto"/>
        <w:ind w:left="-5" w:right="1"/>
      </w:pPr>
      <w:r>
        <w:t>The Company must act in accordance with the Core Humanitarian Standard (Annex 4) and Anti-Terrorism Policy (Annex 5) and the laws of the country of operation (Turkey). If Welthung</w:t>
      </w:r>
      <w:r>
        <w:t>erhilfe finds that the Company is not discharging its duties according to the above-mentioned standards and to this term of reference; it may at any time unilaterally terminate the contract and holds the consultants liable for all damages, financial and ot</w:t>
      </w:r>
      <w:r>
        <w:t xml:space="preserve">herwise including advance payments.   </w:t>
      </w:r>
    </w:p>
    <w:p w14:paraId="581F57CB" w14:textId="77777777" w:rsidR="00597138" w:rsidRDefault="0005224B">
      <w:pPr>
        <w:spacing w:after="0" w:line="259" w:lineRule="auto"/>
        <w:ind w:left="0" w:firstLine="0"/>
        <w:jc w:val="left"/>
      </w:pPr>
      <w:r>
        <w:t xml:space="preserve"> </w:t>
      </w:r>
    </w:p>
    <w:p w14:paraId="4577F26B" w14:textId="77777777" w:rsidR="00597138" w:rsidRDefault="0005224B">
      <w:pPr>
        <w:spacing w:after="0" w:line="259" w:lineRule="auto"/>
        <w:ind w:left="0" w:firstLine="0"/>
        <w:jc w:val="left"/>
      </w:pPr>
      <w:r>
        <w:t xml:space="preserve"> </w:t>
      </w:r>
    </w:p>
    <w:p w14:paraId="259BCD63" w14:textId="77777777" w:rsidR="00597138" w:rsidRDefault="0005224B">
      <w:pPr>
        <w:pStyle w:val="Heading3"/>
        <w:ind w:left="-5"/>
      </w:pPr>
      <w:r>
        <w:t>13. Terms and Conditions of Contract / Purchase Order</w:t>
      </w:r>
      <w:r>
        <w:rPr>
          <w:u w:val="none"/>
        </w:rPr>
        <w:t xml:space="preserve"> </w:t>
      </w:r>
    </w:p>
    <w:p w14:paraId="652312A0" w14:textId="77777777" w:rsidR="00597138" w:rsidRDefault="0005224B">
      <w:pPr>
        <w:spacing w:after="0" w:line="259" w:lineRule="auto"/>
        <w:ind w:left="0" w:firstLine="0"/>
        <w:jc w:val="left"/>
      </w:pPr>
      <w:r>
        <w:rPr>
          <w:b/>
        </w:rPr>
        <w:t xml:space="preserve"> </w:t>
      </w:r>
    </w:p>
    <w:p w14:paraId="0D8E5ECB" w14:textId="77777777" w:rsidR="00597138" w:rsidRDefault="0005224B">
      <w:pPr>
        <w:spacing w:after="4" w:line="251" w:lineRule="auto"/>
        <w:ind w:left="-5"/>
        <w:jc w:val="left"/>
      </w:pPr>
      <w:r>
        <w:t>The granted contract/purchase order for the procurement of the stipulated goods is supposed to involve the application of the “</w:t>
      </w:r>
      <w:r>
        <w:rPr>
          <w:b/>
        </w:rPr>
        <w:t>Welthungerhilfe Terms and Con</w:t>
      </w:r>
      <w:r>
        <w:rPr>
          <w:b/>
        </w:rPr>
        <w:t xml:space="preserve">ditions for International Procurement of Goods and Services.”  </w:t>
      </w:r>
    </w:p>
    <w:p w14:paraId="29D73CFB" w14:textId="77777777" w:rsidR="00597138" w:rsidRDefault="0005224B">
      <w:pPr>
        <w:spacing w:after="0" w:line="259" w:lineRule="auto"/>
        <w:ind w:left="0" w:firstLine="0"/>
        <w:jc w:val="left"/>
      </w:pPr>
      <w:r>
        <w:rPr>
          <w:b/>
        </w:rPr>
        <w:t xml:space="preserve"> </w:t>
      </w:r>
    </w:p>
    <w:p w14:paraId="414B3B9B" w14:textId="77777777" w:rsidR="00597138" w:rsidRDefault="0005224B">
      <w:pPr>
        <w:ind w:left="-5" w:right="1"/>
      </w:pPr>
      <w:r>
        <w:t xml:space="preserve">For more information, the said document can be found at the following web link: </w:t>
      </w:r>
    </w:p>
    <w:p w14:paraId="7E3A7BA7" w14:textId="77777777" w:rsidR="00597138" w:rsidRDefault="0005224B">
      <w:pPr>
        <w:spacing w:after="0" w:line="241" w:lineRule="auto"/>
        <w:ind w:left="0" w:firstLine="0"/>
        <w:jc w:val="left"/>
      </w:pPr>
      <w:hyperlink r:id="rId19">
        <w:r>
          <w:rPr>
            <w:color w:val="0000FF"/>
            <w:u w:val="single" w:color="0000FF"/>
          </w:rPr>
          <w:t>https://www.welthungerhilfe.org/news/publications/detail/terms</w:t>
        </w:r>
      </w:hyperlink>
      <w:hyperlink r:id="rId20">
        <w:r>
          <w:rPr>
            <w:color w:val="0000FF"/>
            <w:u w:val="single" w:color="0000FF"/>
          </w:rPr>
          <w:t>-</w:t>
        </w:r>
      </w:hyperlink>
      <w:hyperlink r:id="rId21">
        <w:r>
          <w:rPr>
            <w:color w:val="0000FF"/>
            <w:u w:val="single" w:color="0000FF"/>
          </w:rPr>
          <w:t>and</w:t>
        </w:r>
      </w:hyperlink>
      <w:hyperlink r:id="rId22">
        <w:r>
          <w:rPr>
            <w:color w:val="0000FF"/>
            <w:u w:val="single" w:color="0000FF"/>
          </w:rPr>
          <w:t>-</w:t>
        </w:r>
      </w:hyperlink>
      <w:hyperlink r:id="rId23">
        <w:r>
          <w:rPr>
            <w:color w:val="0000FF"/>
            <w:u w:val="single" w:color="0000FF"/>
          </w:rPr>
          <w:t>conditions</w:t>
        </w:r>
      </w:hyperlink>
      <w:hyperlink r:id="rId24">
        <w:r>
          <w:rPr>
            <w:color w:val="0000FF"/>
            <w:u w:val="single" w:color="0000FF"/>
          </w:rPr>
          <w:t>-</w:t>
        </w:r>
      </w:hyperlink>
      <w:hyperlink r:id="rId25">
        <w:r>
          <w:rPr>
            <w:color w:val="0000FF"/>
            <w:u w:val="single" w:color="0000FF"/>
          </w:rPr>
          <w:t>for</w:t>
        </w:r>
      </w:hyperlink>
      <w:hyperlink r:id="rId26">
        <w:r>
          <w:rPr>
            <w:color w:val="0000FF"/>
            <w:u w:val="single" w:color="0000FF"/>
          </w:rPr>
          <w:t>-</w:t>
        </w:r>
      </w:hyperlink>
      <w:hyperlink r:id="rId27">
        <w:r>
          <w:rPr>
            <w:color w:val="0000FF"/>
            <w:u w:val="single" w:color="0000FF"/>
          </w:rPr>
          <w:t>international</w:t>
        </w:r>
      </w:hyperlink>
      <w:hyperlink r:id="rId28">
        <w:r>
          <w:rPr>
            <w:color w:val="0000FF"/>
            <w:u w:val="single" w:color="0000FF"/>
          </w:rPr>
          <w:t>-</w:t>
        </w:r>
      </w:hyperlink>
      <w:hyperlink r:id="rId29">
        <w:r>
          <w:rPr>
            <w:color w:val="0000FF"/>
            <w:u w:val="single" w:color="0000FF"/>
          </w:rPr>
          <w:t>proc</w:t>
        </w:r>
        <w:r>
          <w:rPr>
            <w:color w:val="0000FF"/>
            <w:u w:val="single" w:color="0000FF"/>
          </w:rPr>
          <w:t>urement</w:t>
        </w:r>
      </w:hyperlink>
      <w:hyperlink r:id="rId30"/>
      <w:hyperlink r:id="rId31">
        <w:r>
          <w:rPr>
            <w:color w:val="0000FF"/>
            <w:u w:val="single" w:color="0000FF"/>
          </w:rPr>
          <w:t>of</w:t>
        </w:r>
      </w:hyperlink>
      <w:hyperlink r:id="rId32">
        <w:r>
          <w:rPr>
            <w:color w:val="0000FF"/>
            <w:u w:val="single" w:color="0000FF"/>
          </w:rPr>
          <w:t>-</w:t>
        </w:r>
      </w:hyperlink>
      <w:hyperlink r:id="rId33">
        <w:r>
          <w:rPr>
            <w:color w:val="0000FF"/>
            <w:u w:val="single" w:color="0000FF"/>
          </w:rPr>
          <w:t>goods</w:t>
        </w:r>
      </w:hyperlink>
      <w:hyperlink r:id="rId34">
        <w:r>
          <w:rPr>
            <w:color w:val="0000FF"/>
            <w:u w:val="single" w:color="0000FF"/>
          </w:rPr>
          <w:t>-</w:t>
        </w:r>
      </w:hyperlink>
      <w:hyperlink r:id="rId35">
        <w:r>
          <w:rPr>
            <w:color w:val="0000FF"/>
            <w:u w:val="single" w:color="0000FF"/>
          </w:rPr>
          <w:t>and</w:t>
        </w:r>
      </w:hyperlink>
      <w:hyperlink r:id="rId36">
        <w:r>
          <w:rPr>
            <w:color w:val="0000FF"/>
            <w:u w:val="single" w:color="0000FF"/>
          </w:rPr>
          <w:t>-</w:t>
        </w:r>
      </w:hyperlink>
      <w:hyperlink r:id="rId37">
        <w:r>
          <w:rPr>
            <w:color w:val="0000FF"/>
            <w:u w:val="single" w:color="0000FF"/>
          </w:rPr>
          <w:t>services/</w:t>
        </w:r>
      </w:hyperlink>
      <w:hyperlink r:id="rId38">
        <w:r>
          <w:t xml:space="preserve"> </w:t>
        </w:r>
      </w:hyperlink>
      <w:r>
        <w:t xml:space="preserve"> </w:t>
      </w:r>
    </w:p>
    <w:p w14:paraId="24A6A769" w14:textId="77777777" w:rsidR="00597138" w:rsidRDefault="0005224B">
      <w:pPr>
        <w:spacing w:after="2" w:line="259" w:lineRule="auto"/>
        <w:ind w:left="0" w:firstLine="0"/>
        <w:jc w:val="left"/>
      </w:pPr>
      <w:r>
        <w:t xml:space="preserve"> </w:t>
      </w:r>
    </w:p>
    <w:p w14:paraId="287136CC" w14:textId="77777777" w:rsidR="00597138" w:rsidRDefault="0005224B">
      <w:pPr>
        <w:spacing w:after="0" w:line="259" w:lineRule="auto"/>
        <w:ind w:left="0" w:firstLine="0"/>
        <w:jc w:val="left"/>
      </w:pPr>
      <w:r>
        <w:rPr>
          <w:sz w:val="22"/>
        </w:rPr>
        <w:t xml:space="preserve"> </w:t>
      </w:r>
    </w:p>
    <w:p w14:paraId="1A4FE6CF" w14:textId="77777777" w:rsidR="00597138" w:rsidRDefault="0005224B">
      <w:pPr>
        <w:spacing w:after="0" w:line="259" w:lineRule="auto"/>
        <w:ind w:left="0" w:firstLine="0"/>
        <w:jc w:val="left"/>
      </w:pPr>
      <w:r>
        <w:rPr>
          <w:b/>
        </w:rPr>
        <w:t xml:space="preserve"> </w:t>
      </w:r>
    </w:p>
    <w:p w14:paraId="06565D9B" w14:textId="77777777" w:rsidR="00597138" w:rsidRDefault="0005224B">
      <w:pPr>
        <w:pStyle w:val="Heading3"/>
        <w:ind w:left="-5"/>
      </w:pPr>
      <w:r>
        <w:t>14. Offer/Tender Conditions</w:t>
      </w:r>
      <w:r>
        <w:rPr>
          <w:u w:val="none"/>
        </w:rPr>
        <w:t xml:space="preserve"> </w:t>
      </w:r>
    </w:p>
    <w:p w14:paraId="3A51C4F2" w14:textId="77777777" w:rsidR="00597138" w:rsidRDefault="0005224B">
      <w:pPr>
        <w:spacing w:after="0" w:line="259" w:lineRule="auto"/>
        <w:ind w:left="0" w:firstLine="0"/>
        <w:jc w:val="left"/>
      </w:pPr>
      <w:r>
        <w:t xml:space="preserve"> </w:t>
      </w:r>
    </w:p>
    <w:p w14:paraId="6DFD563F" w14:textId="77777777" w:rsidR="00597138" w:rsidRDefault="0005224B">
      <w:pPr>
        <w:ind w:left="-5" w:right="1"/>
      </w:pPr>
      <w:r>
        <w:t xml:space="preserve">Quotations should be valid for at least seven (7) months. </w:t>
      </w:r>
    </w:p>
    <w:p w14:paraId="2AE2A307" w14:textId="77777777" w:rsidR="00597138" w:rsidRDefault="0005224B">
      <w:pPr>
        <w:spacing w:after="0" w:line="259" w:lineRule="auto"/>
        <w:ind w:left="0" w:firstLine="0"/>
        <w:jc w:val="left"/>
      </w:pPr>
      <w:r>
        <w:t xml:space="preserve"> </w:t>
      </w:r>
    </w:p>
    <w:p w14:paraId="53950BFF" w14:textId="77777777" w:rsidR="00597138" w:rsidRDefault="0005224B">
      <w:pPr>
        <w:ind w:left="-5" w:right="1"/>
      </w:pPr>
      <w:r>
        <w:t xml:space="preserve">Quotations must specify all details according to the tender text. Suppliers who do not receive a written feedback three week after the deadline for the bid submission will have to consider their bid being unsuccessful. </w:t>
      </w:r>
    </w:p>
    <w:p w14:paraId="17FA2848" w14:textId="77777777" w:rsidR="00597138" w:rsidRDefault="0005224B">
      <w:pPr>
        <w:spacing w:after="0" w:line="259" w:lineRule="auto"/>
        <w:ind w:left="0" w:firstLine="0"/>
        <w:jc w:val="left"/>
      </w:pPr>
      <w:r>
        <w:t xml:space="preserve"> </w:t>
      </w:r>
    </w:p>
    <w:p w14:paraId="72E8022F" w14:textId="77777777" w:rsidR="00597138" w:rsidRDefault="0005224B">
      <w:pPr>
        <w:ind w:left="-5" w:right="1"/>
      </w:pPr>
      <w:r>
        <w:t xml:space="preserve">Application must delivered to the </w:t>
      </w:r>
      <w:r>
        <w:t>email address: procurement.turkey@welthungerhilfe.de  strictly on or before : 19</w:t>
      </w:r>
      <w:r>
        <w:rPr>
          <w:vertAlign w:val="superscript"/>
        </w:rPr>
        <w:t>th</w:t>
      </w:r>
      <w:r>
        <w:t xml:space="preserve">  of September  2019 , 10:00 Turkish time </w:t>
      </w:r>
    </w:p>
    <w:p w14:paraId="49A8AF79" w14:textId="77777777" w:rsidR="00597138" w:rsidRDefault="0005224B">
      <w:pPr>
        <w:spacing w:after="0" w:line="259" w:lineRule="auto"/>
        <w:ind w:left="0" w:firstLine="0"/>
        <w:jc w:val="left"/>
      </w:pPr>
      <w:r>
        <w:t xml:space="preserve"> </w:t>
      </w:r>
    </w:p>
    <w:p w14:paraId="67608C19" w14:textId="77777777" w:rsidR="00597138" w:rsidRDefault="0005224B">
      <w:pPr>
        <w:ind w:left="-5" w:right="1"/>
      </w:pPr>
      <w:r>
        <w:t xml:space="preserve">In general, all the inquiries about the concerned competition can be submitted through the same email above  address :  strictly </w:t>
      </w:r>
      <w:r>
        <w:t>by latest by 16</w:t>
      </w:r>
      <w:r>
        <w:rPr>
          <w:vertAlign w:val="superscript"/>
        </w:rPr>
        <w:t>th</w:t>
      </w:r>
      <w:r>
        <w:t xml:space="preserve">  of September 2019 17:00 Turkish time,  </w:t>
      </w:r>
    </w:p>
    <w:p w14:paraId="7DEB7E6F" w14:textId="77777777" w:rsidR="00597138" w:rsidRDefault="0005224B">
      <w:pPr>
        <w:spacing w:after="0" w:line="259" w:lineRule="auto"/>
        <w:ind w:left="0" w:firstLine="0"/>
        <w:jc w:val="left"/>
      </w:pPr>
      <w:r>
        <w:t xml:space="preserve"> </w:t>
      </w:r>
    </w:p>
    <w:p w14:paraId="4E5E62FB" w14:textId="77777777" w:rsidR="00597138" w:rsidRDefault="0005224B">
      <w:pPr>
        <w:ind w:left="-5" w:right="1"/>
      </w:pPr>
      <w:r>
        <w:t xml:space="preserve"> for all correspondents please mention our tender ref : (SYR-1067-TND-002) </w:t>
      </w:r>
    </w:p>
    <w:p w14:paraId="16081E5D" w14:textId="77777777" w:rsidR="00597138" w:rsidRDefault="0005224B">
      <w:pPr>
        <w:spacing w:after="0" w:line="259" w:lineRule="auto"/>
        <w:ind w:left="0" w:firstLine="0"/>
        <w:jc w:val="left"/>
      </w:pPr>
      <w:r>
        <w:t xml:space="preserve"> </w:t>
      </w:r>
    </w:p>
    <w:p w14:paraId="50818DD5" w14:textId="77777777" w:rsidR="00597138" w:rsidRDefault="0005224B">
      <w:pPr>
        <w:ind w:left="-5" w:right="1"/>
      </w:pPr>
      <w:r>
        <w:t xml:space="preserve">This tender invitation is valid without signatures! </w:t>
      </w:r>
    </w:p>
    <w:p w14:paraId="152AF920" w14:textId="77777777" w:rsidR="00597138" w:rsidRDefault="0005224B">
      <w:pPr>
        <w:spacing w:after="0" w:line="259" w:lineRule="auto"/>
        <w:ind w:left="0" w:firstLine="0"/>
        <w:jc w:val="left"/>
      </w:pPr>
      <w:r>
        <w:t xml:space="preserve">    </w:t>
      </w:r>
    </w:p>
    <w:p w14:paraId="2CA404D0" w14:textId="77777777" w:rsidR="00597138" w:rsidRDefault="0005224B">
      <w:pPr>
        <w:spacing w:after="0" w:line="259" w:lineRule="auto"/>
        <w:ind w:left="0" w:firstLine="0"/>
        <w:jc w:val="left"/>
      </w:pPr>
      <w:r>
        <w:t xml:space="preserve"> </w:t>
      </w:r>
    </w:p>
    <w:p w14:paraId="2B595E47" w14:textId="77777777" w:rsidR="00597138" w:rsidRDefault="0005224B">
      <w:pPr>
        <w:spacing w:after="0" w:line="259" w:lineRule="auto"/>
        <w:ind w:left="0" w:firstLine="0"/>
        <w:jc w:val="left"/>
      </w:pPr>
      <w:r>
        <w:t xml:space="preserve"> </w:t>
      </w:r>
    </w:p>
    <w:p w14:paraId="1E82A4E8" w14:textId="77777777" w:rsidR="00597138" w:rsidRDefault="0005224B">
      <w:pPr>
        <w:spacing w:after="0" w:line="259" w:lineRule="auto"/>
        <w:ind w:left="0" w:firstLine="0"/>
        <w:jc w:val="left"/>
      </w:pPr>
      <w:r>
        <w:t xml:space="preserve"> </w:t>
      </w:r>
    </w:p>
    <w:p w14:paraId="14FD2D54" w14:textId="77777777" w:rsidR="00597138" w:rsidRDefault="0005224B">
      <w:pPr>
        <w:spacing w:after="0" w:line="259" w:lineRule="auto"/>
        <w:ind w:left="0" w:firstLine="0"/>
        <w:jc w:val="left"/>
      </w:pPr>
      <w:r>
        <w:t xml:space="preserve"> </w:t>
      </w:r>
    </w:p>
    <w:p w14:paraId="4FC0A936" w14:textId="77777777" w:rsidR="00597138" w:rsidRDefault="0005224B">
      <w:pPr>
        <w:spacing w:after="0" w:line="259" w:lineRule="auto"/>
        <w:ind w:left="0" w:firstLine="0"/>
        <w:jc w:val="left"/>
      </w:pPr>
      <w:r>
        <w:t xml:space="preserve"> </w:t>
      </w:r>
    </w:p>
    <w:p w14:paraId="2D285136" w14:textId="77777777" w:rsidR="00597138" w:rsidRDefault="0005224B">
      <w:pPr>
        <w:spacing w:after="0" w:line="259" w:lineRule="auto"/>
        <w:ind w:left="0" w:firstLine="0"/>
        <w:jc w:val="left"/>
      </w:pPr>
      <w:r>
        <w:t xml:space="preserve"> </w:t>
      </w:r>
    </w:p>
    <w:p w14:paraId="7EC0613A" w14:textId="77777777" w:rsidR="00597138" w:rsidRDefault="0005224B">
      <w:pPr>
        <w:spacing w:after="0" w:line="259" w:lineRule="auto"/>
        <w:ind w:left="0" w:firstLine="0"/>
        <w:jc w:val="left"/>
      </w:pPr>
      <w:r>
        <w:t xml:space="preserve"> </w:t>
      </w:r>
    </w:p>
    <w:p w14:paraId="355EDB64" w14:textId="77777777" w:rsidR="00597138" w:rsidRDefault="0005224B">
      <w:pPr>
        <w:spacing w:after="0" w:line="259" w:lineRule="auto"/>
        <w:ind w:left="0" w:firstLine="0"/>
        <w:jc w:val="left"/>
      </w:pPr>
      <w:r>
        <w:t xml:space="preserve"> </w:t>
      </w:r>
    </w:p>
    <w:p w14:paraId="131365C5" w14:textId="77777777" w:rsidR="00597138" w:rsidRDefault="0005224B">
      <w:pPr>
        <w:spacing w:after="0" w:line="259" w:lineRule="auto"/>
        <w:ind w:left="0" w:firstLine="0"/>
        <w:jc w:val="left"/>
      </w:pPr>
      <w:r>
        <w:t xml:space="preserve"> </w:t>
      </w:r>
    </w:p>
    <w:p w14:paraId="6A33F342" w14:textId="77777777" w:rsidR="00597138" w:rsidRDefault="0005224B">
      <w:pPr>
        <w:spacing w:after="0" w:line="259" w:lineRule="auto"/>
        <w:ind w:left="0" w:firstLine="0"/>
        <w:jc w:val="left"/>
      </w:pPr>
      <w:r>
        <w:t xml:space="preserve"> </w:t>
      </w:r>
    </w:p>
    <w:p w14:paraId="660809C2" w14:textId="77777777" w:rsidR="00597138" w:rsidRDefault="0005224B">
      <w:pPr>
        <w:spacing w:after="0" w:line="259" w:lineRule="auto"/>
        <w:ind w:left="0" w:firstLine="0"/>
        <w:jc w:val="left"/>
      </w:pPr>
      <w:r>
        <w:t xml:space="preserve"> </w:t>
      </w:r>
    </w:p>
    <w:p w14:paraId="5D6B4F10" w14:textId="77777777" w:rsidR="00597138" w:rsidRDefault="0005224B">
      <w:pPr>
        <w:spacing w:after="0" w:line="259" w:lineRule="auto"/>
        <w:ind w:left="0" w:firstLine="0"/>
        <w:jc w:val="left"/>
      </w:pPr>
      <w:r>
        <w:t xml:space="preserve"> </w:t>
      </w:r>
    </w:p>
    <w:p w14:paraId="78C4EEC1" w14:textId="77777777" w:rsidR="00597138" w:rsidRDefault="0005224B">
      <w:pPr>
        <w:spacing w:after="0" w:line="259" w:lineRule="auto"/>
        <w:ind w:left="0" w:firstLine="0"/>
        <w:jc w:val="left"/>
      </w:pPr>
      <w:r>
        <w:t xml:space="preserve"> </w:t>
      </w:r>
    </w:p>
    <w:p w14:paraId="36084911" w14:textId="77777777" w:rsidR="00597138" w:rsidRDefault="0005224B">
      <w:pPr>
        <w:spacing w:after="0" w:line="259" w:lineRule="auto"/>
        <w:ind w:left="0" w:firstLine="0"/>
        <w:jc w:val="left"/>
      </w:pPr>
      <w:r>
        <w:t xml:space="preserve"> </w:t>
      </w:r>
    </w:p>
    <w:p w14:paraId="76E7DAD4" w14:textId="77777777" w:rsidR="00597138" w:rsidRDefault="0005224B">
      <w:pPr>
        <w:spacing w:after="0" w:line="259" w:lineRule="auto"/>
        <w:ind w:left="0" w:firstLine="0"/>
        <w:jc w:val="left"/>
      </w:pPr>
      <w:r>
        <w:t xml:space="preserve"> </w:t>
      </w:r>
    </w:p>
    <w:p w14:paraId="37C2E60F" w14:textId="77777777" w:rsidR="00597138" w:rsidRDefault="0005224B">
      <w:pPr>
        <w:spacing w:after="0" w:line="259" w:lineRule="auto"/>
        <w:ind w:left="0" w:firstLine="0"/>
        <w:jc w:val="left"/>
      </w:pPr>
      <w:r>
        <w:t xml:space="preserve"> </w:t>
      </w:r>
    </w:p>
    <w:p w14:paraId="4B00AEC8" w14:textId="77777777" w:rsidR="00597138" w:rsidRDefault="0005224B">
      <w:pPr>
        <w:spacing w:after="0" w:line="259" w:lineRule="auto"/>
        <w:ind w:left="0" w:firstLine="0"/>
        <w:jc w:val="left"/>
      </w:pPr>
      <w:r>
        <w:t xml:space="preserve"> </w:t>
      </w:r>
    </w:p>
    <w:p w14:paraId="743E069F" w14:textId="77777777" w:rsidR="00597138" w:rsidRDefault="0005224B">
      <w:pPr>
        <w:spacing w:after="0" w:line="259" w:lineRule="auto"/>
        <w:ind w:left="0" w:firstLine="0"/>
        <w:jc w:val="left"/>
      </w:pPr>
      <w:r>
        <w:t xml:space="preserve"> </w:t>
      </w:r>
    </w:p>
    <w:p w14:paraId="0A90E50C" w14:textId="77777777" w:rsidR="00597138" w:rsidRDefault="0005224B">
      <w:pPr>
        <w:spacing w:after="0" w:line="259" w:lineRule="auto"/>
        <w:ind w:left="0" w:firstLine="0"/>
        <w:jc w:val="left"/>
      </w:pPr>
      <w:r>
        <w:t xml:space="preserve"> </w:t>
      </w:r>
    </w:p>
    <w:p w14:paraId="73AFA465" w14:textId="77777777" w:rsidR="00597138" w:rsidRDefault="0005224B">
      <w:pPr>
        <w:spacing w:after="0" w:line="259" w:lineRule="auto"/>
        <w:ind w:left="0" w:firstLine="0"/>
        <w:jc w:val="left"/>
      </w:pPr>
      <w:r>
        <w:t xml:space="preserve"> </w:t>
      </w:r>
    </w:p>
    <w:p w14:paraId="3442A8E2" w14:textId="77777777" w:rsidR="00597138" w:rsidRDefault="0005224B">
      <w:pPr>
        <w:spacing w:after="0" w:line="259" w:lineRule="auto"/>
        <w:ind w:left="0" w:firstLine="0"/>
        <w:jc w:val="left"/>
      </w:pPr>
      <w:r>
        <w:t xml:space="preserve"> </w:t>
      </w:r>
    </w:p>
    <w:p w14:paraId="7C55B90B" w14:textId="77777777" w:rsidR="00597138" w:rsidRDefault="0005224B">
      <w:pPr>
        <w:spacing w:after="0" w:line="259" w:lineRule="auto"/>
        <w:ind w:left="0" w:firstLine="0"/>
        <w:jc w:val="left"/>
      </w:pPr>
      <w:r>
        <w:t xml:space="preserve"> </w:t>
      </w:r>
    </w:p>
    <w:p w14:paraId="7FA8DE1E" w14:textId="77777777" w:rsidR="00597138" w:rsidRDefault="0005224B">
      <w:pPr>
        <w:spacing w:after="0" w:line="259" w:lineRule="auto"/>
        <w:ind w:left="0" w:firstLine="0"/>
        <w:jc w:val="left"/>
      </w:pPr>
      <w:r>
        <w:t xml:space="preserve"> </w:t>
      </w:r>
    </w:p>
    <w:p w14:paraId="0C5E204F" w14:textId="77777777" w:rsidR="00597138" w:rsidRDefault="0005224B">
      <w:pPr>
        <w:spacing w:after="0" w:line="259" w:lineRule="auto"/>
        <w:ind w:left="0" w:firstLine="0"/>
        <w:jc w:val="left"/>
      </w:pPr>
      <w:r>
        <w:t xml:space="preserve"> </w:t>
      </w:r>
    </w:p>
    <w:p w14:paraId="120A3079" w14:textId="77777777" w:rsidR="00597138" w:rsidRDefault="0005224B">
      <w:pPr>
        <w:spacing w:after="0" w:line="259" w:lineRule="auto"/>
        <w:ind w:left="0" w:firstLine="0"/>
        <w:jc w:val="left"/>
      </w:pPr>
      <w:r>
        <w:t xml:space="preserve"> </w:t>
      </w:r>
    </w:p>
    <w:p w14:paraId="2BF24728" w14:textId="77777777" w:rsidR="00597138" w:rsidRDefault="0005224B">
      <w:pPr>
        <w:spacing w:after="0" w:line="259" w:lineRule="auto"/>
        <w:ind w:left="0" w:firstLine="0"/>
        <w:jc w:val="left"/>
      </w:pPr>
      <w:r>
        <w:t xml:space="preserve"> </w:t>
      </w:r>
    </w:p>
    <w:p w14:paraId="08A0A206" w14:textId="77777777" w:rsidR="00597138" w:rsidRDefault="0005224B">
      <w:pPr>
        <w:spacing w:after="0" w:line="259" w:lineRule="auto"/>
        <w:ind w:left="0" w:firstLine="0"/>
        <w:jc w:val="left"/>
      </w:pPr>
      <w:r>
        <w:t xml:space="preserve"> </w:t>
      </w:r>
    </w:p>
    <w:p w14:paraId="15748784" w14:textId="77777777" w:rsidR="00597138" w:rsidRDefault="0005224B">
      <w:pPr>
        <w:spacing w:after="0" w:line="259" w:lineRule="auto"/>
        <w:ind w:left="0" w:firstLine="0"/>
        <w:jc w:val="left"/>
      </w:pPr>
      <w:r>
        <w:t xml:space="preserve"> </w:t>
      </w:r>
    </w:p>
    <w:p w14:paraId="327F836F" w14:textId="77777777" w:rsidR="00597138" w:rsidRDefault="0005224B">
      <w:pPr>
        <w:spacing w:after="0" w:line="259" w:lineRule="auto"/>
        <w:ind w:left="0" w:firstLine="0"/>
        <w:jc w:val="left"/>
      </w:pPr>
      <w:r>
        <w:t xml:space="preserve"> </w:t>
      </w:r>
    </w:p>
    <w:p w14:paraId="60E200CE" w14:textId="77777777" w:rsidR="00597138" w:rsidRDefault="0005224B">
      <w:pPr>
        <w:spacing w:after="0" w:line="259" w:lineRule="auto"/>
        <w:ind w:left="0" w:firstLine="0"/>
        <w:jc w:val="left"/>
      </w:pPr>
      <w:r>
        <w:t xml:space="preserve"> </w:t>
      </w:r>
    </w:p>
    <w:p w14:paraId="5945C39D" w14:textId="77777777" w:rsidR="00597138" w:rsidRDefault="0005224B">
      <w:pPr>
        <w:spacing w:after="0" w:line="259" w:lineRule="auto"/>
        <w:ind w:left="0" w:firstLine="0"/>
        <w:jc w:val="left"/>
      </w:pPr>
      <w:r>
        <w:t xml:space="preserve"> </w:t>
      </w:r>
    </w:p>
    <w:p w14:paraId="646E43A3" w14:textId="77777777" w:rsidR="00597138" w:rsidRDefault="0005224B">
      <w:pPr>
        <w:spacing w:after="0" w:line="259" w:lineRule="auto"/>
        <w:ind w:left="0" w:firstLine="0"/>
        <w:jc w:val="left"/>
      </w:pPr>
      <w:r>
        <w:t xml:space="preserve"> </w:t>
      </w:r>
    </w:p>
    <w:p w14:paraId="7525A9BD" w14:textId="77777777" w:rsidR="00597138" w:rsidRDefault="0005224B">
      <w:pPr>
        <w:spacing w:after="0" w:line="259" w:lineRule="auto"/>
        <w:ind w:left="0" w:firstLine="0"/>
        <w:jc w:val="left"/>
      </w:pPr>
      <w:r>
        <w:t xml:space="preserve"> </w:t>
      </w:r>
    </w:p>
    <w:p w14:paraId="40EDBC95" w14:textId="77777777" w:rsidR="00597138" w:rsidRDefault="0005224B">
      <w:pPr>
        <w:spacing w:after="0" w:line="259" w:lineRule="auto"/>
        <w:ind w:left="0" w:firstLine="0"/>
        <w:jc w:val="left"/>
      </w:pPr>
      <w:r>
        <w:t xml:space="preserve"> </w:t>
      </w:r>
    </w:p>
    <w:p w14:paraId="7B6882F5" w14:textId="77777777" w:rsidR="00597138" w:rsidRDefault="0005224B">
      <w:pPr>
        <w:spacing w:after="0" w:line="259" w:lineRule="auto"/>
        <w:ind w:left="0" w:firstLine="0"/>
        <w:jc w:val="left"/>
      </w:pPr>
      <w:r>
        <w:t xml:space="preserve"> </w:t>
      </w:r>
    </w:p>
    <w:p w14:paraId="7374E13E" w14:textId="77777777" w:rsidR="00597138" w:rsidRDefault="0005224B">
      <w:pPr>
        <w:spacing w:after="0" w:line="259" w:lineRule="auto"/>
        <w:ind w:left="0" w:firstLine="0"/>
        <w:jc w:val="left"/>
      </w:pPr>
      <w:r>
        <w:t xml:space="preserve"> </w:t>
      </w:r>
    </w:p>
    <w:p w14:paraId="65F20B9F" w14:textId="77777777" w:rsidR="00597138" w:rsidRDefault="0005224B">
      <w:pPr>
        <w:spacing w:after="0" w:line="259" w:lineRule="auto"/>
        <w:ind w:left="0" w:firstLine="0"/>
        <w:jc w:val="left"/>
      </w:pPr>
      <w:r>
        <w:t xml:space="preserve"> </w:t>
      </w:r>
    </w:p>
    <w:p w14:paraId="11B4B598" w14:textId="77777777" w:rsidR="00597138" w:rsidRDefault="0005224B">
      <w:pPr>
        <w:spacing w:after="0" w:line="259" w:lineRule="auto"/>
        <w:ind w:left="0" w:firstLine="0"/>
        <w:jc w:val="left"/>
      </w:pPr>
      <w:r>
        <w:t xml:space="preserve"> </w:t>
      </w:r>
    </w:p>
    <w:p w14:paraId="5CA75219" w14:textId="77777777" w:rsidR="00597138" w:rsidRDefault="0005224B">
      <w:pPr>
        <w:spacing w:after="0" w:line="259" w:lineRule="auto"/>
        <w:ind w:left="0" w:firstLine="0"/>
        <w:jc w:val="left"/>
      </w:pPr>
      <w:r>
        <w:t xml:space="preserve"> </w:t>
      </w:r>
    </w:p>
    <w:p w14:paraId="1A0566AC" w14:textId="77777777" w:rsidR="00597138" w:rsidRDefault="0005224B">
      <w:pPr>
        <w:spacing w:after="57" w:line="259" w:lineRule="auto"/>
        <w:ind w:left="0" w:firstLine="0"/>
        <w:jc w:val="left"/>
      </w:pPr>
      <w:r>
        <w:t xml:space="preserve"> </w:t>
      </w:r>
    </w:p>
    <w:p w14:paraId="5C4082F0" w14:textId="77777777" w:rsidR="00597138" w:rsidRDefault="0005224B">
      <w:pPr>
        <w:pStyle w:val="Heading1"/>
        <w:ind w:left="-5"/>
      </w:pPr>
      <w:r>
        <w:t xml:space="preserve">Annex-I Welthungerhilfe Supplier Qualification Form </w:t>
      </w:r>
    </w:p>
    <w:p w14:paraId="31EC22B4" w14:textId="77777777" w:rsidR="00597138" w:rsidRDefault="0005224B">
      <w:pPr>
        <w:spacing w:after="3" w:line="259" w:lineRule="auto"/>
        <w:ind w:left="-5"/>
        <w:jc w:val="left"/>
      </w:pPr>
      <w:r>
        <w:rPr>
          <w:b/>
          <w:sz w:val="24"/>
        </w:rPr>
        <w:t xml:space="preserve">Page 1 / 3 </w:t>
      </w:r>
    </w:p>
    <w:p w14:paraId="4AFC3459" w14:textId="77777777" w:rsidR="00597138" w:rsidRDefault="0005224B">
      <w:pPr>
        <w:spacing w:after="0" w:line="259" w:lineRule="auto"/>
        <w:ind w:left="0" w:firstLine="0"/>
        <w:jc w:val="left"/>
      </w:pPr>
      <w:r>
        <w:rPr>
          <w:b/>
          <w:sz w:val="24"/>
        </w:rPr>
        <w:t xml:space="preserve"> </w:t>
      </w:r>
    </w:p>
    <w:p w14:paraId="487115D2" w14:textId="77777777" w:rsidR="00597138" w:rsidRDefault="0005224B">
      <w:pPr>
        <w:pStyle w:val="Heading2"/>
        <w:spacing w:after="3"/>
        <w:ind w:left="-5"/>
      </w:pPr>
      <w:r>
        <w:rPr>
          <w:sz w:val="24"/>
          <w:u w:val="none"/>
        </w:rPr>
        <w:t xml:space="preserve">1. We want some information about your company </w:t>
      </w:r>
    </w:p>
    <w:tbl>
      <w:tblPr>
        <w:tblStyle w:val="TableGrid"/>
        <w:tblW w:w="9064" w:type="dxa"/>
        <w:tblInd w:w="5" w:type="dxa"/>
        <w:tblCellMar>
          <w:top w:w="13" w:type="dxa"/>
          <w:left w:w="70" w:type="dxa"/>
          <w:bottom w:w="0" w:type="dxa"/>
          <w:right w:w="87" w:type="dxa"/>
        </w:tblCellMar>
        <w:tblLook w:val="04A0" w:firstRow="1" w:lastRow="0" w:firstColumn="1" w:lastColumn="0" w:noHBand="0" w:noVBand="1"/>
      </w:tblPr>
      <w:tblGrid>
        <w:gridCol w:w="2972"/>
        <w:gridCol w:w="6092"/>
      </w:tblGrid>
      <w:tr w:rsidR="00597138" w14:paraId="1115FCBE" w14:textId="77777777">
        <w:trPr>
          <w:trHeight w:val="562"/>
        </w:trPr>
        <w:tc>
          <w:tcPr>
            <w:tcW w:w="2972" w:type="dxa"/>
            <w:tcBorders>
              <w:top w:val="single" w:sz="4" w:space="0" w:color="000000"/>
              <w:left w:val="single" w:sz="4" w:space="0" w:color="000000"/>
              <w:bottom w:val="single" w:sz="4" w:space="0" w:color="000000"/>
              <w:right w:val="single" w:sz="4" w:space="0" w:color="000000"/>
            </w:tcBorders>
          </w:tcPr>
          <w:p w14:paraId="355EEAD0" w14:textId="77777777" w:rsidR="00597138" w:rsidRDefault="0005224B">
            <w:pPr>
              <w:spacing w:after="0" w:line="259" w:lineRule="auto"/>
              <w:ind w:left="0" w:firstLine="0"/>
              <w:jc w:val="left"/>
            </w:pPr>
            <w:r>
              <w:rPr>
                <w:sz w:val="24"/>
              </w:rPr>
              <w:t xml:space="preserve">Company Name </w:t>
            </w:r>
          </w:p>
        </w:tc>
        <w:tc>
          <w:tcPr>
            <w:tcW w:w="6092" w:type="dxa"/>
            <w:tcBorders>
              <w:top w:val="single" w:sz="4" w:space="0" w:color="000000"/>
              <w:left w:val="single" w:sz="4" w:space="0" w:color="000000"/>
              <w:bottom w:val="single" w:sz="4" w:space="0" w:color="000000"/>
              <w:right w:val="single" w:sz="4" w:space="0" w:color="000000"/>
            </w:tcBorders>
          </w:tcPr>
          <w:p w14:paraId="1562F905" w14:textId="77777777" w:rsidR="00597138" w:rsidRDefault="0005224B">
            <w:pPr>
              <w:spacing w:after="0" w:line="259" w:lineRule="auto"/>
              <w:ind w:left="2" w:firstLine="0"/>
              <w:jc w:val="left"/>
            </w:pPr>
            <w:r>
              <w:rPr>
                <w:sz w:val="24"/>
              </w:rPr>
              <w:t xml:space="preserve"> </w:t>
            </w:r>
          </w:p>
          <w:p w14:paraId="10F7E4EC" w14:textId="77777777" w:rsidR="00597138" w:rsidRDefault="0005224B">
            <w:pPr>
              <w:spacing w:after="0" w:line="259" w:lineRule="auto"/>
              <w:ind w:left="2" w:firstLine="0"/>
              <w:jc w:val="left"/>
            </w:pPr>
            <w:r>
              <w:rPr>
                <w:sz w:val="24"/>
              </w:rPr>
              <w:t xml:space="preserve"> </w:t>
            </w:r>
          </w:p>
        </w:tc>
      </w:tr>
      <w:tr w:rsidR="00597138" w14:paraId="557553A6" w14:textId="77777777">
        <w:trPr>
          <w:trHeight w:val="562"/>
        </w:trPr>
        <w:tc>
          <w:tcPr>
            <w:tcW w:w="2972" w:type="dxa"/>
            <w:tcBorders>
              <w:top w:val="single" w:sz="4" w:space="0" w:color="000000"/>
              <w:left w:val="single" w:sz="4" w:space="0" w:color="000000"/>
              <w:bottom w:val="single" w:sz="4" w:space="0" w:color="000000"/>
              <w:right w:val="single" w:sz="4" w:space="0" w:color="000000"/>
            </w:tcBorders>
          </w:tcPr>
          <w:p w14:paraId="138DB1AF" w14:textId="77777777" w:rsidR="00597138" w:rsidRDefault="0005224B">
            <w:pPr>
              <w:spacing w:after="0" w:line="259" w:lineRule="auto"/>
              <w:ind w:left="0" w:firstLine="0"/>
              <w:jc w:val="left"/>
            </w:pPr>
            <w:r>
              <w:rPr>
                <w:sz w:val="24"/>
              </w:rPr>
              <w:t xml:space="preserve">Legal Form </w:t>
            </w:r>
          </w:p>
        </w:tc>
        <w:tc>
          <w:tcPr>
            <w:tcW w:w="6092" w:type="dxa"/>
            <w:tcBorders>
              <w:top w:val="single" w:sz="4" w:space="0" w:color="000000"/>
              <w:left w:val="single" w:sz="4" w:space="0" w:color="000000"/>
              <w:bottom w:val="single" w:sz="4" w:space="0" w:color="000000"/>
              <w:right w:val="single" w:sz="4" w:space="0" w:color="000000"/>
            </w:tcBorders>
          </w:tcPr>
          <w:p w14:paraId="3DE643F1" w14:textId="77777777" w:rsidR="00597138" w:rsidRDefault="0005224B">
            <w:pPr>
              <w:spacing w:after="0" w:line="259" w:lineRule="auto"/>
              <w:ind w:left="2" w:firstLine="0"/>
              <w:jc w:val="left"/>
            </w:pPr>
            <w:r>
              <w:rPr>
                <w:sz w:val="24"/>
              </w:rPr>
              <w:t xml:space="preserve"> </w:t>
            </w:r>
          </w:p>
          <w:p w14:paraId="45C94553" w14:textId="77777777" w:rsidR="00597138" w:rsidRDefault="0005224B">
            <w:pPr>
              <w:spacing w:after="0" w:line="259" w:lineRule="auto"/>
              <w:ind w:left="2" w:firstLine="0"/>
              <w:jc w:val="left"/>
            </w:pPr>
            <w:r>
              <w:rPr>
                <w:sz w:val="24"/>
              </w:rPr>
              <w:t xml:space="preserve"> </w:t>
            </w:r>
          </w:p>
        </w:tc>
      </w:tr>
      <w:tr w:rsidR="00597138" w14:paraId="54B1BEB0" w14:textId="77777777">
        <w:trPr>
          <w:trHeight w:val="466"/>
        </w:trPr>
        <w:tc>
          <w:tcPr>
            <w:tcW w:w="2972" w:type="dxa"/>
            <w:tcBorders>
              <w:top w:val="single" w:sz="4" w:space="0" w:color="000000"/>
              <w:left w:val="single" w:sz="4" w:space="0" w:color="000000"/>
              <w:bottom w:val="single" w:sz="4" w:space="0" w:color="000000"/>
              <w:right w:val="single" w:sz="4" w:space="0" w:color="000000"/>
            </w:tcBorders>
          </w:tcPr>
          <w:p w14:paraId="1116E09F" w14:textId="77777777" w:rsidR="00597138" w:rsidRDefault="0005224B">
            <w:pPr>
              <w:spacing w:after="0" w:line="259" w:lineRule="auto"/>
              <w:ind w:left="0" w:firstLine="0"/>
              <w:jc w:val="left"/>
            </w:pPr>
            <w:r>
              <w:rPr>
                <w:sz w:val="24"/>
              </w:rPr>
              <w:t xml:space="preserve">Founded (Year) </w:t>
            </w:r>
          </w:p>
        </w:tc>
        <w:tc>
          <w:tcPr>
            <w:tcW w:w="6092" w:type="dxa"/>
            <w:tcBorders>
              <w:top w:val="single" w:sz="4" w:space="0" w:color="000000"/>
              <w:left w:val="single" w:sz="4" w:space="0" w:color="000000"/>
              <w:bottom w:val="single" w:sz="4" w:space="0" w:color="000000"/>
              <w:right w:val="single" w:sz="4" w:space="0" w:color="000000"/>
            </w:tcBorders>
          </w:tcPr>
          <w:p w14:paraId="35B3FB05" w14:textId="77777777" w:rsidR="00597138" w:rsidRDefault="0005224B">
            <w:pPr>
              <w:spacing w:after="0" w:line="259" w:lineRule="auto"/>
              <w:ind w:left="2" w:firstLine="0"/>
              <w:jc w:val="left"/>
            </w:pPr>
            <w:r>
              <w:rPr>
                <w:sz w:val="24"/>
              </w:rPr>
              <w:t xml:space="preserve"> </w:t>
            </w:r>
          </w:p>
        </w:tc>
      </w:tr>
      <w:tr w:rsidR="00597138" w14:paraId="6E3BBBE9" w14:textId="77777777">
        <w:trPr>
          <w:trHeight w:val="286"/>
        </w:trPr>
        <w:tc>
          <w:tcPr>
            <w:tcW w:w="2972" w:type="dxa"/>
            <w:tcBorders>
              <w:top w:val="single" w:sz="4" w:space="0" w:color="000000"/>
              <w:left w:val="single" w:sz="4" w:space="0" w:color="000000"/>
              <w:bottom w:val="single" w:sz="4" w:space="0" w:color="000000"/>
              <w:right w:val="single" w:sz="4" w:space="0" w:color="000000"/>
            </w:tcBorders>
          </w:tcPr>
          <w:p w14:paraId="41ED57E7" w14:textId="77777777" w:rsidR="00597138" w:rsidRDefault="0005224B">
            <w:pPr>
              <w:spacing w:after="0" w:line="259" w:lineRule="auto"/>
              <w:ind w:left="0" w:firstLine="0"/>
              <w:jc w:val="left"/>
            </w:pPr>
            <w:r>
              <w:rPr>
                <w:sz w:val="24"/>
              </w:rPr>
              <w:t xml:space="preserve">Established in (Country) </w:t>
            </w:r>
          </w:p>
        </w:tc>
        <w:tc>
          <w:tcPr>
            <w:tcW w:w="6092" w:type="dxa"/>
            <w:tcBorders>
              <w:top w:val="single" w:sz="4" w:space="0" w:color="000000"/>
              <w:left w:val="single" w:sz="4" w:space="0" w:color="000000"/>
              <w:bottom w:val="single" w:sz="4" w:space="0" w:color="000000"/>
              <w:right w:val="single" w:sz="4" w:space="0" w:color="000000"/>
            </w:tcBorders>
          </w:tcPr>
          <w:p w14:paraId="49521D52" w14:textId="77777777" w:rsidR="00597138" w:rsidRDefault="0005224B">
            <w:pPr>
              <w:spacing w:after="0" w:line="259" w:lineRule="auto"/>
              <w:ind w:left="2" w:firstLine="0"/>
              <w:jc w:val="left"/>
            </w:pPr>
            <w:r>
              <w:rPr>
                <w:sz w:val="24"/>
              </w:rPr>
              <w:t xml:space="preserve"> </w:t>
            </w:r>
          </w:p>
        </w:tc>
      </w:tr>
      <w:tr w:rsidR="00597138" w14:paraId="49E557BD" w14:textId="77777777">
        <w:trPr>
          <w:trHeight w:val="1390"/>
        </w:trPr>
        <w:tc>
          <w:tcPr>
            <w:tcW w:w="2972" w:type="dxa"/>
            <w:tcBorders>
              <w:top w:val="single" w:sz="4" w:space="0" w:color="000000"/>
              <w:left w:val="single" w:sz="4" w:space="0" w:color="000000"/>
              <w:bottom w:val="single" w:sz="4" w:space="0" w:color="000000"/>
              <w:right w:val="single" w:sz="4" w:space="0" w:color="000000"/>
            </w:tcBorders>
          </w:tcPr>
          <w:p w14:paraId="04A4D3C8" w14:textId="77777777" w:rsidR="00597138" w:rsidRDefault="0005224B">
            <w:pPr>
              <w:spacing w:after="0" w:line="259" w:lineRule="auto"/>
              <w:ind w:left="0" w:firstLine="0"/>
              <w:jc w:val="left"/>
            </w:pPr>
            <w:r>
              <w:rPr>
                <w:sz w:val="24"/>
              </w:rPr>
              <w:t xml:space="preserve">Bank Details (Account </w:t>
            </w:r>
          </w:p>
          <w:p w14:paraId="425D5621" w14:textId="77777777" w:rsidR="00597138" w:rsidRDefault="0005224B">
            <w:pPr>
              <w:spacing w:after="0" w:line="259" w:lineRule="auto"/>
              <w:ind w:left="0" w:firstLine="0"/>
              <w:jc w:val="left"/>
            </w:pPr>
            <w:r>
              <w:rPr>
                <w:sz w:val="24"/>
              </w:rPr>
              <w:t xml:space="preserve">Holder, Bank Name, </w:t>
            </w:r>
          </w:p>
          <w:p w14:paraId="11BE0BDB" w14:textId="77777777" w:rsidR="00597138" w:rsidRDefault="0005224B">
            <w:pPr>
              <w:spacing w:after="0" w:line="259" w:lineRule="auto"/>
              <w:ind w:left="0" w:firstLine="0"/>
              <w:jc w:val="left"/>
            </w:pPr>
            <w:r>
              <w:rPr>
                <w:sz w:val="24"/>
              </w:rPr>
              <w:t xml:space="preserve">IBAN, BIC, Swift, </w:t>
            </w:r>
          </w:p>
          <w:p w14:paraId="42D97832" w14:textId="77777777" w:rsidR="00597138" w:rsidRDefault="0005224B">
            <w:pPr>
              <w:spacing w:after="0" w:line="259" w:lineRule="auto"/>
              <w:ind w:left="0" w:firstLine="0"/>
              <w:jc w:val="left"/>
            </w:pPr>
            <w:r>
              <w:rPr>
                <w:sz w:val="24"/>
              </w:rPr>
              <w:t xml:space="preserve">Currency) </w:t>
            </w:r>
          </w:p>
          <w:p w14:paraId="2BE4F360" w14:textId="77777777" w:rsidR="00597138" w:rsidRDefault="0005224B">
            <w:pPr>
              <w:spacing w:after="0" w:line="259" w:lineRule="auto"/>
              <w:ind w:left="0" w:firstLine="0"/>
              <w:jc w:val="left"/>
            </w:pPr>
            <w:r>
              <w:rPr>
                <w:sz w:val="24"/>
              </w:rPr>
              <w:t xml:space="preserve"> </w:t>
            </w:r>
          </w:p>
        </w:tc>
        <w:tc>
          <w:tcPr>
            <w:tcW w:w="6092" w:type="dxa"/>
            <w:tcBorders>
              <w:top w:val="single" w:sz="4" w:space="0" w:color="000000"/>
              <w:left w:val="single" w:sz="4" w:space="0" w:color="000000"/>
              <w:bottom w:val="single" w:sz="4" w:space="0" w:color="000000"/>
              <w:right w:val="single" w:sz="4" w:space="0" w:color="000000"/>
            </w:tcBorders>
          </w:tcPr>
          <w:p w14:paraId="09598238" w14:textId="77777777" w:rsidR="00597138" w:rsidRDefault="0005224B">
            <w:pPr>
              <w:spacing w:after="0" w:line="259" w:lineRule="auto"/>
              <w:ind w:left="2" w:firstLine="0"/>
              <w:jc w:val="left"/>
            </w:pPr>
            <w:r>
              <w:rPr>
                <w:sz w:val="24"/>
              </w:rPr>
              <w:t xml:space="preserve"> </w:t>
            </w:r>
          </w:p>
        </w:tc>
      </w:tr>
      <w:tr w:rsidR="00597138" w14:paraId="175A0F4C" w14:textId="77777777">
        <w:trPr>
          <w:trHeight w:val="562"/>
        </w:trPr>
        <w:tc>
          <w:tcPr>
            <w:tcW w:w="2972" w:type="dxa"/>
            <w:tcBorders>
              <w:top w:val="single" w:sz="4" w:space="0" w:color="000000"/>
              <w:left w:val="single" w:sz="4" w:space="0" w:color="000000"/>
              <w:bottom w:val="single" w:sz="4" w:space="0" w:color="000000"/>
              <w:right w:val="single" w:sz="4" w:space="0" w:color="000000"/>
            </w:tcBorders>
          </w:tcPr>
          <w:p w14:paraId="7E63CCBE" w14:textId="77777777" w:rsidR="00597138" w:rsidRDefault="0005224B">
            <w:pPr>
              <w:spacing w:after="0" w:line="259" w:lineRule="auto"/>
              <w:ind w:left="0" w:firstLine="0"/>
            </w:pPr>
            <w:r>
              <w:rPr>
                <w:sz w:val="24"/>
              </w:rPr>
              <w:t xml:space="preserve">VAT-Registration Number </w:t>
            </w:r>
          </w:p>
          <w:p w14:paraId="55B2821E" w14:textId="77777777" w:rsidR="00597138" w:rsidRDefault="0005224B">
            <w:pPr>
              <w:spacing w:after="0" w:line="259" w:lineRule="auto"/>
              <w:ind w:left="0" w:firstLine="0"/>
              <w:jc w:val="left"/>
            </w:pPr>
            <w:r>
              <w:rPr>
                <w:sz w:val="24"/>
              </w:rPr>
              <w:t xml:space="preserve"> </w:t>
            </w:r>
          </w:p>
        </w:tc>
        <w:tc>
          <w:tcPr>
            <w:tcW w:w="6092" w:type="dxa"/>
            <w:tcBorders>
              <w:top w:val="single" w:sz="4" w:space="0" w:color="000000"/>
              <w:left w:val="single" w:sz="4" w:space="0" w:color="000000"/>
              <w:bottom w:val="single" w:sz="4" w:space="0" w:color="000000"/>
              <w:right w:val="single" w:sz="4" w:space="0" w:color="000000"/>
            </w:tcBorders>
          </w:tcPr>
          <w:p w14:paraId="3C36A4B9" w14:textId="77777777" w:rsidR="00597138" w:rsidRDefault="0005224B">
            <w:pPr>
              <w:spacing w:after="0" w:line="259" w:lineRule="auto"/>
              <w:ind w:left="2" w:firstLine="0"/>
              <w:jc w:val="left"/>
            </w:pPr>
            <w:r>
              <w:rPr>
                <w:sz w:val="24"/>
              </w:rPr>
              <w:t xml:space="preserve"> </w:t>
            </w:r>
          </w:p>
        </w:tc>
      </w:tr>
      <w:tr w:rsidR="00597138" w14:paraId="23E4A775" w14:textId="77777777">
        <w:trPr>
          <w:trHeight w:val="840"/>
        </w:trPr>
        <w:tc>
          <w:tcPr>
            <w:tcW w:w="2972" w:type="dxa"/>
            <w:tcBorders>
              <w:top w:val="single" w:sz="4" w:space="0" w:color="000000"/>
              <w:left w:val="single" w:sz="4" w:space="0" w:color="000000"/>
              <w:bottom w:val="single" w:sz="4" w:space="0" w:color="000000"/>
              <w:right w:val="single" w:sz="4" w:space="0" w:color="000000"/>
            </w:tcBorders>
          </w:tcPr>
          <w:p w14:paraId="75099206" w14:textId="77777777" w:rsidR="00597138" w:rsidRDefault="0005224B">
            <w:pPr>
              <w:spacing w:after="0" w:line="259" w:lineRule="auto"/>
              <w:ind w:left="0" w:firstLine="0"/>
              <w:jc w:val="left"/>
            </w:pPr>
            <w:r>
              <w:rPr>
                <w:sz w:val="24"/>
              </w:rPr>
              <w:t xml:space="preserve">Physical Address </w:t>
            </w:r>
          </w:p>
          <w:p w14:paraId="0B33F1F6" w14:textId="77777777" w:rsidR="00597138" w:rsidRDefault="0005224B">
            <w:pPr>
              <w:spacing w:after="0" w:line="259" w:lineRule="auto"/>
              <w:ind w:left="0" w:firstLine="0"/>
              <w:jc w:val="left"/>
            </w:pPr>
            <w:r>
              <w:rPr>
                <w:sz w:val="24"/>
              </w:rPr>
              <w:t xml:space="preserve"> </w:t>
            </w:r>
          </w:p>
        </w:tc>
        <w:tc>
          <w:tcPr>
            <w:tcW w:w="6092" w:type="dxa"/>
            <w:tcBorders>
              <w:top w:val="single" w:sz="4" w:space="0" w:color="000000"/>
              <w:left w:val="single" w:sz="4" w:space="0" w:color="000000"/>
              <w:bottom w:val="single" w:sz="4" w:space="0" w:color="000000"/>
              <w:right w:val="single" w:sz="4" w:space="0" w:color="000000"/>
            </w:tcBorders>
          </w:tcPr>
          <w:p w14:paraId="62D60E8E" w14:textId="77777777" w:rsidR="00597138" w:rsidRDefault="0005224B">
            <w:pPr>
              <w:spacing w:after="0" w:line="259" w:lineRule="auto"/>
              <w:ind w:left="2" w:firstLine="0"/>
              <w:jc w:val="left"/>
            </w:pPr>
            <w:r>
              <w:rPr>
                <w:sz w:val="24"/>
              </w:rPr>
              <w:t xml:space="preserve"> </w:t>
            </w:r>
          </w:p>
          <w:p w14:paraId="48F95386" w14:textId="77777777" w:rsidR="00597138" w:rsidRDefault="0005224B">
            <w:pPr>
              <w:spacing w:after="0" w:line="259" w:lineRule="auto"/>
              <w:ind w:left="2" w:firstLine="0"/>
              <w:jc w:val="left"/>
            </w:pPr>
            <w:r>
              <w:rPr>
                <w:sz w:val="24"/>
              </w:rPr>
              <w:t xml:space="preserve"> </w:t>
            </w:r>
          </w:p>
          <w:p w14:paraId="200611C6" w14:textId="77777777" w:rsidR="00597138" w:rsidRDefault="0005224B">
            <w:pPr>
              <w:spacing w:after="0" w:line="259" w:lineRule="auto"/>
              <w:ind w:left="2" w:firstLine="0"/>
              <w:jc w:val="left"/>
            </w:pPr>
            <w:r>
              <w:rPr>
                <w:sz w:val="24"/>
              </w:rPr>
              <w:t xml:space="preserve"> </w:t>
            </w:r>
          </w:p>
        </w:tc>
      </w:tr>
      <w:tr w:rsidR="00597138" w14:paraId="57AA52D4" w14:textId="77777777">
        <w:trPr>
          <w:trHeight w:val="583"/>
        </w:trPr>
        <w:tc>
          <w:tcPr>
            <w:tcW w:w="2972" w:type="dxa"/>
            <w:tcBorders>
              <w:top w:val="single" w:sz="4" w:space="0" w:color="000000"/>
              <w:left w:val="single" w:sz="4" w:space="0" w:color="000000"/>
              <w:bottom w:val="single" w:sz="4" w:space="0" w:color="000000"/>
              <w:right w:val="single" w:sz="4" w:space="0" w:color="000000"/>
            </w:tcBorders>
          </w:tcPr>
          <w:p w14:paraId="15F8F4C5" w14:textId="77777777" w:rsidR="00597138" w:rsidRDefault="0005224B">
            <w:pPr>
              <w:spacing w:after="0" w:line="259" w:lineRule="auto"/>
              <w:ind w:left="0" w:firstLine="0"/>
            </w:pPr>
            <w:r>
              <w:rPr>
                <w:sz w:val="24"/>
              </w:rPr>
              <w:t xml:space="preserve">Name of Chief Executive Officer (CEO) </w:t>
            </w:r>
          </w:p>
        </w:tc>
        <w:tc>
          <w:tcPr>
            <w:tcW w:w="6092" w:type="dxa"/>
            <w:tcBorders>
              <w:top w:val="single" w:sz="4" w:space="0" w:color="000000"/>
              <w:left w:val="single" w:sz="4" w:space="0" w:color="000000"/>
              <w:bottom w:val="single" w:sz="4" w:space="0" w:color="000000"/>
              <w:right w:val="single" w:sz="4" w:space="0" w:color="000000"/>
            </w:tcBorders>
          </w:tcPr>
          <w:p w14:paraId="0AD2E510" w14:textId="77777777" w:rsidR="00597138" w:rsidRDefault="0005224B">
            <w:pPr>
              <w:spacing w:after="0" w:line="259" w:lineRule="auto"/>
              <w:ind w:left="2" w:firstLine="0"/>
              <w:jc w:val="left"/>
            </w:pPr>
            <w:r>
              <w:rPr>
                <w:sz w:val="24"/>
              </w:rPr>
              <w:t xml:space="preserve"> </w:t>
            </w:r>
          </w:p>
        </w:tc>
      </w:tr>
      <w:tr w:rsidR="00597138" w14:paraId="081EA32E" w14:textId="77777777">
        <w:trPr>
          <w:trHeight w:val="562"/>
        </w:trPr>
        <w:tc>
          <w:tcPr>
            <w:tcW w:w="2972" w:type="dxa"/>
            <w:tcBorders>
              <w:top w:val="single" w:sz="4" w:space="0" w:color="000000"/>
              <w:left w:val="single" w:sz="4" w:space="0" w:color="000000"/>
              <w:bottom w:val="single" w:sz="4" w:space="0" w:color="000000"/>
              <w:right w:val="single" w:sz="4" w:space="0" w:color="000000"/>
            </w:tcBorders>
          </w:tcPr>
          <w:p w14:paraId="3C387BD0" w14:textId="77777777" w:rsidR="00597138" w:rsidRDefault="0005224B">
            <w:pPr>
              <w:spacing w:after="0" w:line="259" w:lineRule="auto"/>
              <w:ind w:left="0" w:firstLine="0"/>
            </w:pPr>
            <w:r>
              <w:rPr>
                <w:sz w:val="24"/>
              </w:rPr>
              <w:t xml:space="preserve">Place and Date of Birth of </w:t>
            </w:r>
          </w:p>
          <w:p w14:paraId="5DF2AA82" w14:textId="77777777" w:rsidR="00597138" w:rsidRDefault="0005224B">
            <w:pPr>
              <w:spacing w:after="0" w:line="259" w:lineRule="auto"/>
              <w:ind w:left="0" w:firstLine="0"/>
              <w:jc w:val="left"/>
            </w:pPr>
            <w:r>
              <w:rPr>
                <w:sz w:val="24"/>
              </w:rPr>
              <w:t xml:space="preserve">CEO </w:t>
            </w:r>
          </w:p>
        </w:tc>
        <w:tc>
          <w:tcPr>
            <w:tcW w:w="6092" w:type="dxa"/>
            <w:tcBorders>
              <w:top w:val="single" w:sz="4" w:space="0" w:color="000000"/>
              <w:left w:val="single" w:sz="4" w:space="0" w:color="000000"/>
              <w:bottom w:val="single" w:sz="4" w:space="0" w:color="000000"/>
              <w:right w:val="single" w:sz="4" w:space="0" w:color="000000"/>
            </w:tcBorders>
          </w:tcPr>
          <w:p w14:paraId="41843629" w14:textId="77777777" w:rsidR="00597138" w:rsidRDefault="0005224B">
            <w:pPr>
              <w:spacing w:after="0" w:line="259" w:lineRule="auto"/>
              <w:ind w:left="2" w:firstLine="0"/>
              <w:jc w:val="left"/>
            </w:pPr>
            <w:r>
              <w:rPr>
                <w:sz w:val="24"/>
              </w:rPr>
              <w:t xml:space="preserve"> </w:t>
            </w:r>
          </w:p>
        </w:tc>
      </w:tr>
      <w:tr w:rsidR="00597138" w14:paraId="03D01CB7" w14:textId="77777777">
        <w:trPr>
          <w:trHeight w:val="288"/>
        </w:trPr>
        <w:tc>
          <w:tcPr>
            <w:tcW w:w="2972" w:type="dxa"/>
            <w:tcBorders>
              <w:top w:val="single" w:sz="4" w:space="0" w:color="000000"/>
              <w:left w:val="single" w:sz="4" w:space="0" w:color="000000"/>
              <w:bottom w:val="single" w:sz="4" w:space="0" w:color="000000"/>
              <w:right w:val="single" w:sz="4" w:space="0" w:color="000000"/>
            </w:tcBorders>
          </w:tcPr>
          <w:p w14:paraId="1A66DED9" w14:textId="77777777" w:rsidR="00597138" w:rsidRDefault="0005224B">
            <w:pPr>
              <w:tabs>
                <w:tab w:val="center" w:pos="1330"/>
              </w:tabs>
              <w:spacing w:after="0" w:line="259" w:lineRule="auto"/>
              <w:ind w:left="0" w:firstLine="0"/>
              <w:jc w:val="left"/>
            </w:pPr>
            <w:r>
              <w:rPr>
                <w:sz w:val="24"/>
              </w:rPr>
              <w:t xml:space="preserve">Name of  </w:t>
            </w:r>
            <w:r>
              <w:rPr>
                <w:sz w:val="24"/>
              </w:rPr>
              <w:tab/>
              <w:t xml:space="preserve">Owner </w:t>
            </w:r>
          </w:p>
        </w:tc>
        <w:tc>
          <w:tcPr>
            <w:tcW w:w="6092" w:type="dxa"/>
            <w:tcBorders>
              <w:top w:val="single" w:sz="4" w:space="0" w:color="000000"/>
              <w:left w:val="single" w:sz="4" w:space="0" w:color="000000"/>
              <w:bottom w:val="single" w:sz="4" w:space="0" w:color="000000"/>
              <w:right w:val="single" w:sz="4" w:space="0" w:color="000000"/>
            </w:tcBorders>
          </w:tcPr>
          <w:p w14:paraId="777FFB14" w14:textId="77777777" w:rsidR="00597138" w:rsidRDefault="0005224B">
            <w:pPr>
              <w:spacing w:after="0" w:line="259" w:lineRule="auto"/>
              <w:ind w:left="2" w:firstLine="0"/>
              <w:jc w:val="left"/>
            </w:pPr>
            <w:r>
              <w:rPr>
                <w:sz w:val="24"/>
              </w:rPr>
              <w:t xml:space="preserve"> </w:t>
            </w:r>
          </w:p>
        </w:tc>
      </w:tr>
      <w:tr w:rsidR="00597138" w14:paraId="495A77AB" w14:textId="77777777">
        <w:trPr>
          <w:trHeight w:val="562"/>
        </w:trPr>
        <w:tc>
          <w:tcPr>
            <w:tcW w:w="2972" w:type="dxa"/>
            <w:tcBorders>
              <w:top w:val="single" w:sz="4" w:space="0" w:color="000000"/>
              <w:left w:val="single" w:sz="4" w:space="0" w:color="000000"/>
              <w:bottom w:val="single" w:sz="4" w:space="0" w:color="000000"/>
              <w:right w:val="single" w:sz="4" w:space="0" w:color="000000"/>
            </w:tcBorders>
          </w:tcPr>
          <w:p w14:paraId="61EA4210" w14:textId="77777777" w:rsidR="00597138" w:rsidRDefault="0005224B">
            <w:pPr>
              <w:spacing w:after="0" w:line="259" w:lineRule="auto"/>
              <w:ind w:left="0" w:firstLine="0"/>
              <w:jc w:val="left"/>
            </w:pPr>
            <w:r>
              <w:rPr>
                <w:sz w:val="24"/>
              </w:rPr>
              <w:t xml:space="preserve">Place and Date of Birth of Owner (if individual) </w:t>
            </w:r>
          </w:p>
        </w:tc>
        <w:tc>
          <w:tcPr>
            <w:tcW w:w="6092" w:type="dxa"/>
            <w:tcBorders>
              <w:top w:val="single" w:sz="4" w:space="0" w:color="000000"/>
              <w:left w:val="single" w:sz="4" w:space="0" w:color="000000"/>
              <w:bottom w:val="single" w:sz="4" w:space="0" w:color="000000"/>
              <w:right w:val="single" w:sz="4" w:space="0" w:color="000000"/>
            </w:tcBorders>
          </w:tcPr>
          <w:p w14:paraId="72F558BE" w14:textId="77777777" w:rsidR="00597138" w:rsidRDefault="0005224B">
            <w:pPr>
              <w:spacing w:after="0" w:line="259" w:lineRule="auto"/>
              <w:ind w:left="2" w:firstLine="0"/>
              <w:jc w:val="left"/>
            </w:pPr>
            <w:r>
              <w:rPr>
                <w:sz w:val="24"/>
              </w:rPr>
              <w:t xml:space="preserve"> </w:t>
            </w:r>
          </w:p>
        </w:tc>
      </w:tr>
      <w:tr w:rsidR="00597138" w14:paraId="021E1D11" w14:textId="77777777">
        <w:trPr>
          <w:trHeight w:val="286"/>
        </w:trPr>
        <w:tc>
          <w:tcPr>
            <w:tcW w:w="2972" w:type="dxa"/>
            <w:tcBorders>
              <w:top w:val="single" w:sz="4" w:space="0" w:color="000000"/>
              <w:left w:val="single" w:sz="4" w:space="0" w:color="000000"/>
              <w:bottom w:val="single" w:sz="4" w:space="0" w:color="000000"/>
              <w:right w:val="single" w:sz="4" w:space="0" w:color="000000"/>
            </w:tcBorders>
          </w:tcPr>
          <w:p w14:paraId="2EADC4B2" w14:textId="77777777" w:rsidR="00597138" w:rsidRDefault="0005224B">
            <w:pPr>
              <w:spacing w:after="0" w:line="259" w:lineRule="auto"/>
              <w:ind w:left="0" w:firstLine="0"/>
              <w:jc w:val="left"/>
            </w:pPr>
            <w:r>
              <w:rPr>
                <w:sz w:val="24"/>
              </w:rPr>
              <w:t xml:space="preserve">Website </w:t>
            </w:r>
          </w:p>
        </w:tc>
        <w:tc>
          <w:tcPr>
            <w:tcW w:w="6092" w:type="dxa"/>
            <w:tcBorders>
              <w:top w:val="single" w:sz="4" w:space="0" w:color="000000"/>
              <w:left w:val="single" w:sz="4" w:space="0" w:color="000000"/>
              <w:bottom w:val="single" w:sz="4" w:space="0" w:color="000000"/>
              <w:right w:val="single" w:sz="4" w:space="0" w:color="000000"/>
            </w:tcBorders>
          </w:tcPr>
          <w:p w14:paraId="5B5FB7E1" w14:textId="77777777" w:rsidR="00597138" w:rsidRDefault="0005224B">
            <w:pPr>
              <w:spacing w:after="0" w:line="259" w:lineRule="auto"/>
              <w:ind w:left="2" w:firstLine="0"/>
              <w:jc w:val="left"/>
            </w:pPr>
            <w:r>
              <w:rPr>
                <w:sz w:val="24"/>
              </w:rPr>
              <w:t xml:space="preserve"> </w:t>
            </w:r>
          </w:p>
        </w:tc>
      </w:tr>
      <w:tr w:rsidR="00597138" w14:paraId="6417AD00" w14:textId="77777777">
        <w:trPr>
          <w:trHeight w:val="562"/>
        </w:trPr>
        <w:tc>
          <w:tcPr>
            <w:tcW w:w="2972" w:type="dxa"/>
            <w:tcBorders>
              <w:top w:val="single" w:sz="4" w:space="0" w:color="000000"/>
              <w:left w:val="single" w:sz="4" w:space="0" w:color="000000"/>
              <w:bottom w:val="single" w:sz="4" w:space="0" w:color="000000"/>
              <w:right w:val="single" w:sz="4" w:space="0" w:color="000000"/>
            </w:tcBorders>
          </w:tcPr>
          <w:p w14:paraId="584DBEFC" w14:textId="77777777" w:rsidR="00597138" w:rsidRDefault="0005224B">
            <w:pPr>
              <w:spacing w:after="6" w:line="259" w:lineRule="auto"/>
              <w:ind w:left="0" w:firstLine="0"/>
              <w:jc w:val="left"/>
            </w:pPr>
            <w:r>
              <w:rPr>
                <w:sz w:val="24"/>
              </w:rPr>
              <w:t xml:space="preserve">Sales &amp; Marketing </w:t>
            </w:r>
          </w:p>
          <w:p w14:paraId="39A4B107" w14:textId="77777777" w:rsidR="00597138" w:rsidRDefault="0005224B">
            <w:pPr>
              <w:tabs>
                <w:tab w:val="center" w:pos="893"/>
              </w:tabs>
              <w:spacing w:after="0" w:line="259" w:lineRule="auto"/>
              <w:ind w:left="0" w:firstLine="0"/>
              <w:jc w:val="left"/>
            </w:pPr>
            <w:r>
              <w:rPr>
                <w:sz w:val="24"/>
              </w:rPr>
              <w:t xml:space="preserve">Contact  </w:t>
            </w:r>
            <w:r>
              <w:rPr>
                <w:sz w:val="24"/>
              </w:rPr>
              <w:tab/>
              <w:t xml:space="preserve"> </w:t>
            </w:r>
          </w:p>
        </w:tc>
        <w:tc>
          <w:tcPr>
            <w:tcW w:w="6092" w:type="dxa"/>
            <w:tcBorders>
              <w:top w:val="single" w:sz="4" w:space="0" w:color="000000"/>
              <w:left w:val="single" w:sz="4" w:space="0" w:color="000000"/>
              <w:bottom w:val="single" w:sz="4" w:space="0" w:color="000000"/>
              <w:right w:val="single" w:sz="4" w:space="0" w:color="000000"/>
            </w:tcBorders>
          </w:tcPr>
          <w:p w14:paraId="7E281E19" w14:textId="77777777" w:rsidR="00597138" w:rsidRDefault="0005224B">
            <w:pPr>
              <w:spacing w:after="0" w:line="259" w:lineRule="auto"/>
              <w:ind w:left="2" w:firstLine="0"/>
              <w:jc w:val="left"/>
            </w:pPr>
            <w:r>
              <w:rPr>
                <w:sz w:val="24"/>
              </w:rPr>
              <w:t xml:space="preserve"> </w:t>
            </w:r>
          </w:p>
        </w:tc>
      </w:tr>
      <w:tr w:rsidR="00597138" w14:paraId="1B3096D8" w14:textId="77777777">
        <w:trPr>
          <w:trHeight w:val="838"/>
        </w:trPr>
        <w:tc>
          <w:tcPr>
            <w:tcW w:w="2972" w:type="dxa"/>
            <w:tcBorders>
              <w:top w:val="single" w:sz="4" w:space="0" w:color="000000"/>
              <w:left w:val="single" w:sz="4" w:space="0" w:color="000000"/>
              <w:bottom w:val="single" w:sz="4" w:space="0" w:color="000000"/>
              <w:right w:val="single" w:sz="4" w:space="0" w:color="000000"/>
            </w:tcBorders>
          </w:tcPr>
          <w:p w14:paraId="7B54C604" w14:textId="77777777" w:rsidR="00597138" w:rsidRDefault="0005224B">
            <w:pPr>
              <w:spacing w:after="0" w:line="259" w:lineRule="auto"/>
              <w:ind w:left="0" w:right="82" w:firstLine="0"/>
            </w:pPr>
            <w:r>
              <w:rPr>
                <w:sz w:val="24"/>
              </w:rPr>
              <w:t xml:space="preserve">Range of Services provided by the Company (Company Portfolio) </w:t>
            </w:r>
          </w:p>
        </w:tc>
        <w:tc>
          <w:tcPr>
            <w:tcW w:w="6092" w:type="dxa"/>
            <w:tcBorders>
              <w:top w:val="single" w:sz="4" w:space="0" w:color="000000"/>
              <w:left w:val="single" w:sz="4" w:space="0" w:color="000000"/>
              <w:bottom w:val="single" w:sz="4" w:space="0" w:color="000000"/>
              <w:right w:val="single" w:sz="4" w:space="0" w:color="000000"/>
            </w:tcBorders>
          </w:tcPr>
          <w:p w14:paraId="7E3D92AB" w14:textId="77777777" w:rsidR="00597138" w:rsidRDefault="0005224B">
            <w:pPr>
              <w:spacing w:after="0" w:line="259" w:lineRule="auto"/>
              <w:ind w:left="2" w:firstLine="0"/>
              <w:jc w:val="left"/>
            </w:pPr>
            <w:r>
              <w:rPr>
                <w:sz w:val="24"/>
              </w:rPr>
              <w:t xml:space="preserve"> </w:t>
            </w:r>
          </w:p>
        </w:tc>
      </w:tr>
      <w:tr w:rsidR="00597138" w14:paraId="1CAD7B8B" w14:textId="77777777">
        <w:trPr>
          <w:trHeight w:val="838"/>
        </w:trPr>
        <w:tc>
          <w:tcPr>
            <w:tcW w:w="2972" w:type="dxa"/>
            <w:tcBorders>
              <w:top w:val="single" w:sz="4" w:space="0" w:color="000000"/>
              <w:left w:val="single" w:sz="4" w:space="0" w:color="000000"/>
              <w:bottom w:val="single" w:sz="4" w:space="0" w:color="000000"/>
              <w:right w:val="single" w:sz="4" w:space="0" w:color="000000"/>
            </w:tcBorders>
          </w:tcPr>
          <w:p w14:paraId="3217A586" w14:textId="77777777" w:rsidR="00597138" w:rsidRDefault="0005224B">
            <w:pPr>
              <w:spacing w:after="0" w:line="259" w:lineRule="auto"/>
              <w:ind w:left="0" w:firstLine="0"/>
              <w:jc w:val="left"/>
            </w:pPr>
            <w:r>
              <w:rPr>
                <w:sz w:val="24"/>
              </w:rPr>
              <w:t xml:space="preserve">For internal use of WHH only </w:t>
            </w:r>
          </w:p>
        </w:tc>
        <w:tc>
          <w:tcPr>
            <w:tcW w:w="6092" w:type="dxa"/>
            <w:tcBorders>
              <w:top w:val="single" w:sz="4" w:space="0" w:color="000000"/>
              <w:left w:val="single" w:sz="4" w:space="0" w:color="000000"/>
              <w:bottom w:val="single" w:sz="4" w:space="0" w:color="000000"/>
              <w:right w:val="single" w:sz="4" w:space="0" w:color="000000"/>
            </w:tcBorders>
          </w:tcPr>
          <w:p w14:paraId="5035E357" w14:textId="77777777" w:rsidR="00597138" w:rsidRDefault="0005224B">
            <w:pPr>
              <w:spacing w:after="0" w:line="259" w:lineRule="auto"/>
              <w:ind w:left="2" w:firstLine="0"/>
              <w:jc w:val="left"/>
            </w:pPr>
            <w:r>
              <w:rPr>
                <w:sz w:val="24"/>
              </w:rPr>
              <w:t xml:space="preserve"> </w:t>
            </w:r>
          </w:p>
          <w:p w14:paraId="3E5F5C65" w14:textId="77777777" w:rsidR="00597138" w:rsidRDefault="0005224B">
            <w:pPr>
              <w:spacing w:after="0" w:line="259" w:lineRule="auto"/>
              <w:ind w:left="2" w:firstLine="0"/>
              <w:jc w:val="left"/>
            </w:pPr>
            <w:r>
              <w:rPr>
                <w:sz w:val="24"/>
              </w:rPr>
              <w:t xml:space="preserve"> </w:t>
            </w:r>
          </w:p>
          <w:p w14:paraId="6B6855B9" w14:textId="77777777" w:rsidR="00597138" w:rsidRDefault="0005224B">
            <w:pPr>
              <w:spacing w:after="0" w:line="259" w:lineRule="auto"/>
              <w:ind w:left="2" w:firstLine="0"/>
              <w:jc w:val="left"/>
            </w:pPr>
            <w:r>
              <w:rPr>
                <w:sz w:val="24"/>
              </w:rPr>
              <w:t xml:space="preserve"> </w:t>
            </w:r>
          </w:p>
        </w:tc>
      </w:tr>
    </w:tbl>
    <w:p w14:paraId="4669352C" w14:textId="77777777" w:rsidR="00597138" w:rsidRDefault="0005224B">
      <w:pPr>
        <w:pStyle w:val="Heading1"/>
        <w:ind w:left="-5"/>
      </w:pPr>
      <w:r>
        <w:t xml:space="preserve">Welthungerhilfe Supplier Qualification Form  </w:t>
      </w:r>
    </w:p>
    <w:p w14:paraId="4D29C33B" w14:textId="77777777" w:rsidR="00597138" w:rsidRDefault="0005224B">
      <w:pPr>
        <w:spacing w:after="3" w:line="259" w:lineRule="auto"/>
        <w:ind w:left="-5"/>
        <w:jc w:val="left"/>
      </w:pPr>
      <w:r>
        <w:rPr>
          <w:b/>
          <w:sz w:val="24"/>
        </w:rPr>
        <w:t xml:space="preserve">Page 2 / 3 </w:t>
      </w:r>
    </w:p>
    <w:p w14:paraId="56339E00" w14:textId="77777777" w:rsidR="00597138" w:rsidRDefault="0005224B">
      <w:pPr>
        <w:spacing w:after="0" w:line="259" w:lineRule="auto"/>
        <w:ind w:left="0" w:firstLine="0"/>
        <w:jc w:val="left"/>
      </w:pPr>
      <w:r>
        <w:rPr>
          <w:b/>
          <w:sz w:val="28"/>
        </w:rPr>
        <w:t xml:space="preserve"> </w:t>
      </w:r>
    </w:p>
    <w:p w14:paraId="1541519A" w14:textId="77777777" w:rsidR="00597138" w:rsidRDefault="0005224B">
      <w:pPr>
        <w:spacing w:after="3" w:line="259" w:lineRule="auto"/>
        <w:ind w:left="-5"/>
        <w:jc w:val="left"/>
      </w:pPr>
      <w:r>
        <w:rPr>
          <w:b/>
          <w:sz w:val="24"/>
        </w:rPr>
        <w:t xml:space="preserve">2. Policy Statement of Welthungerhilfe </w:t>
      </w:r>
    </w:p>
    <w:p w14:paraId="05E42E22" w14:textId="77777777" w:rsidR="00597138" w:rsidRDefault="0005224B">
      <w:pPr>
        <w:spacing w:after="0" w:line="259" w:lineRule="auto"/>
        <w:ind w:left="720" w:firstLine="0"/>
        <w:jc w:val="left"/>
      </w:pPr>
      <w:r>
        <w:rPr>
          <w:b/>
          <w:sz w:val="24"/>
        </w:rPr>
        <w:t xml:space="preserve"> </w:t>
      </w:r>
    </w:p>
    <w:p w14:paraId="1DCA6FC6" w14:textId="77777777" w:rsidR="00597138" w:rsidRDefault="0005224B">
      <w:pPr>
        <w:pStyle w:val="Heading2"/>
        <w:spacing w:after="3"/>
        <w:ind w:left="370"/>
      </w:pPr>
      <w:r>
        <w:rPr>
          <w:sz w:val="22"/>
          <w:u w:val="none"/>
        </w:rPr>
        <w:t xml:space="preserve">a. </w:t>
      </w:r>
      <w:r>
        <w:rPr>
          <w:sz w:val="24"/>
          <w:u w:val="none"/>
        </w:rPr>
        <w:t>Welthungerhilfe supports the goals of the UN Global Compact</w:t>
      </w:r>
      <w:r>
        <w:rPr>
          <w:sz w:val="48"/>
          <w:u w:val="none"/>
        </w:rPr>
        <w:t xml:space="preserve"> </w:t>
      </w:r>
    </w:p>
    <w:p w14:paraId="7A2EB2DA" w14:textId="77777777" w:rsidR="00597138" w:rsidRDefault="0005224B">
      <w:pPr>
        <w:spacing w:line="249" w:lineRule="auto"/>
        <w:ind w:left="-15" w:firstLine="0"/>
      </w:pPr>
      <w:r>
        <w:rPr>
          <w:sz w:val="22"/>
        </w:rPr>
        <w:t xml:space="preserve">The UN Global Compact is a strategic policy initiative for businesses that are committed to aligning their operations and strategies with </w:t>
      </w:r>
      <w:hyperlink r:id="rId39">
        <w:r>
          <w:rPr>
            <w:color w:val="0000FF"/>
            <w:sz w:val="22"/>
            <w:u w:val="single" w:color="0000FF"/>
          </w:rPr>
          <w:t>ten universally accepted pri</w:t>
        </w:r>
        <w:r>
          <w:rPr>
            <w:color w:val="0000FF"/>
            <w:sz w:val="22"/>
            <w:u w:val="single" w:color="0000FF"/>
          </w:rPr>
          <w:t>nciples</w:t>
        </w:r>
      </w:hyperlink>
      <w:hyperlink r:id="rId40">
        <w:r>
          <w:rPr>
            <w:sz w:val="22"/>
          </w:rPr>
          <w:t xml:space="preserve"> </w:t>
        </w:r>
      </w:hyperlink>
      <w:r>
        <w:rPr>
          <w:sz w:val="22"/>
        </w:rPr>
        <w:t xml:space="preserve">in the areas of </w:t>
      </w:r>
      <w:hyperlink r:id="rId41">
        <w:r>
          <w:rPr>
            <w:color w:val="0000FF"/>
            <w:sz w:val="22"/>
            <w:u w:val="single" w:color="0000FF"/>
          </w:rPr>
          <w:t>human rights</w:t>
        </w:r>
      </w:hyperlink>
      <w:hyperlink r:id="rId42">
        <w:r>
          <w:rPr>
            <w:sz w:val="22"/>
          </w:rPr>
          <w:t>,</w:t>
        </w:r>
      </w:hyperlink>
      <w:r>
        <w:rPr>
          <w:sz w:val="22"/>
        </w:rPr>
        <w:t xml:space="preserve"> </w:t>
      </w:r>
      <w:hyperlink r:id="rId43">
        <w:r>
          <w:rPr>
            <w:color w:val="0000FF"/>
            <w:sz w:val="22"/>
            <w:u w:val="single" w:color="0000FF"/>
          </w:rPr>
          <w:t>labor</w:t>
        </w:r>
      </w:hyperlink>
      <w:hyperlink r:id="rId44">
        <w:r>
          <w:rPr>
            <w:sz w:val="22"/>
          </w:rPr>
          <w:t>,</w:t>
        </w:r>
      </w:hyperlink>
      <w:hyperlink r:id="rId45">
        <w:r>
          <w:rPr>
            <w:sz w:val="22"/>
          </w:rPr>
          <w:t xml:space="preserve"> </w:t>
        </w:r>
      </w:hyperlink>
      <w:hyperlink r:id="rId46">
        <w:r>
          <w:rPr>
            <w:color w:val="0000FF"/>
            <w:sz w:val="22"/>
            <w:u w:val="single" w:color="0000FF"/>
          </w:rPr>
          <w:t>environment</w:t>
        </w:r>
      </w:hyperlink>
      <w:hyperlink r:id="rId47">
        <w:r>
          <w:rPr>
            <w:sz w:val="22"/>
          </w:rPr>
          <w:t xml:space="preserve"> </w:t>
        </w:r>
      </w:hyperlink>
      <w:r>
        <w:rPr>
          <w:sz w:val="22"/>
        </w:rPr>
        <w:t xml:space="preserve">and </w:t>
      </w:r>
      <w:hyperlink r:id="rId48">
        <w:r>
          <w:rPr>
            <w:color w:val="0000FF"/>
            <w:sz w:val="22"/>
            <w:u w:val="single" w:color="0000FF"/>
          </w:rPr>
          <w:t>anti</w:t>
        </w:r>
      </w:hyperlink>
      <w:hyperlink r:id="rId49">
        <w:r>
          <w:rPr>
            <w:color w:val="0000FF"/>
            <w:sz w:val="22"/>
            <w:u w:val="single" w:color="0000FF"/>
          </w:rPr>
          <w:t>-</w:t>
        </w:r>
      </w:hyperlink>
      <w:hyperlink r:id="rId50">
        <w:r>
          <w:rPr>
            <w:color w:val="0000FF"/>
            <w:sz w:val="22"/>
            <w:u w:val="single" w:color="0000FF"/>
          </w:rPr>
          <w:t>corruption</w:t>
        </w:r>
      </w:hyperlink>
      <w:hyperlink r:id="rId51">
        <w:r>
          <w:rPr>
            <w:sz w:val="22"/>
          </w:rPr>
          <w:t>.</w:t>
        </w:r>
      </w:hyperlink>
      <w:r>
        <w:rPr>
          <w:sz w:val="22"/>
        </w:rPr>
        <w:t xml:space="preserve">  </w:t>
      </w:r>
      <w:hyperlink r:id="rId52">
        <w:r>
          <w:rPr>
            <w:color w:val="0000FF"/>
            <w:sz w:val="22"/>
            <w:u w:val="single" w:color="0000FF"/>
          </w:rPr>
          <w:t>Human Rights</w:t>
        </w:r>
      </w:hyperlink>
      <w:hyperlink r:id="rId53">
        <w:r>
          <w:rPr>
            <w:sz w:val="22"/>
          </w:rPr>
          <w:t xml:space="preserve"> </w:t>
        </w:r>
      </w:hyperlink>
    </w:p>
    <w:p w14:paraId="6C9050AD" w14:textId="77777777" w:rsidR="00597138" w:rsidRDefault="0005224B">
      <w:pPr>
        <w:numPr>
          <w:ilvl w:val="0"/>
          <w:numId w:val="2"/>
        </w:numPr>
        <w:spacing w:line="250" w:lineRule="auto"/>
        <w:ind w:hanging="360"/>
      </w:pPr>
      <w:hyperlink r:id="rId54">
        <w:r>
          <w:rPr>
            <w:color w:val="0000FF"/>
            <w:sz w:val="24"/>
            <w:u w:val="single" w:color="0000FF"/>
          </w:rPr>
          <w:t>Principle 1</w:t>
        </w:r>
      </w:hyperlink>
      <w:hyperlink r:id="rId55">
        <w:r>
          <w:rPr>
            <w:sz w:val="24"/>
          </w:rPr>
          <w:t>:</w:t>
        </w:r>
      </w:hyperlink>
      <w:r>
        <w:rPr>
          <w:sz w:val="24"/>
        </w:rPr>
        <w:t xml:space="preserve"> Businesses should support and respect the protection of internationally proclaimed human rights; and </w:t>
      </w:r>
    </w:p>
    <w:p w14:paraId="7773E3DF" w14:textId="77777777" w:rsidR="00597138" w:rsidRDefault="0005224B">
      <w:pPr>
        <w:numPr>
          <w:ilvl w:val="0"/>
          <w:numId w:val="2"/>
        </w:numPr>
        <w:spacing w:line="250" w:lineRule="auto"/>
        <w:ind w:hanging="360"/>
      </w:pPr>
      <w:hyperlink r:id="rId56">
        <w:r>
          <w:rPr>
            <w:color w:val="0000FF"/>
            <w:sz w:val="24"/>
            <w:u w:val="single" w:color="0000FF"/>
          </w:rPr>
          <w:t>Principle 2:</w:t>
        </w:r>
      </w:hyperlink>
      <w:hyperlink r:id="rId57">
        <w:r>
          <w:rPr>
            <w:sz w:val="24"/>
          </w:rPr>
          <w:t xml:space="preserve"> </w:t>
        </w:r>
      </w:hyperlink>
      <w:r>
        <w:rPr>
          <w:sz w:val="24"/>
        </w:rPr>
        <w:t xml:space="preserve">make sure that they are not complicit in human rights abuses.   </w:t>
      </w:r>
      <w:hyperlink r:id="rId58">
        <w:r>
          <w:rPr>
            <w:color w:val="0000FF"/>
            <w:sz w:val="22"/>
            <w:u w:val="single" w:color="0000FF"/>
          </w:rPr>
          <w:t>Labor</w:t>
        </w:r>
      </w:hyperlink>
      <w:hyperlink r:id="rId59">
        <w:r>
          <w:rPr>
            <w:sz w:val="22"/>
          </w:rPr>
          <w:t xml:space="preserve"> </w:t>
        </w:r>
      </w:hyperlink>
    </w:p>
    <w:p w14:paraId="33F9D8ED" w14:textId="77777777" w:rsidR="00597138" w:rsidRDefault="0005224B">
      <w:pPr>
        <w:numPr>
          <w:ilvl w:val="0"/>
          <w:numId w:val="2"/>
        </w:numPr>
        <w:spacing w:line="250" w:lineRule="auto"/>
        <w:ind w:hanging="360"/>
      </w:pPr>
      <w:hyperlink r:id="rId60">
        <w:r>
          <w:rPr>
            <w:color w:val="0000FF"/>
            <w:sz w:val="24"/>
            <w:u w:val="single" w:color="0000FF"/>
          </w:rPr>
          <w:t>Princip</w:t>
        </w:r>
        <w:r>
          <w:rPr>
            <w:color w:val="0000FF"/>
            <w:sz w:val="24"/>
            <w:u w:val="single" w:color="0000FF"/>
          </w:rPr>
          <w:t>le 3</w:t>
        </w:r>
      </w:hyperlink>
      <w:hyperlink r:id="rId61">
        <w:r>
          <w:rPr>
            <w:sz w:val="24"/>
          </w:rPr>
          <w:t>:</w:t>
        </w:r>
      </w:hyperlink>
      <w:r>
        <w:rPr>
          <w:sz w:val="24"/>
        </w:rPr>
        <w:t xml:space="preserve"> Businesses should uphold the freedom of association and the effective recognition of the right to collective bargaining; </w:t>
      </w:r>
    </w:p>
    <w:p w14:paraId="1303B9C4" w14:textId="77777777" w:rsidR="00597138" w:rsidRDefault="0005224B">
      <w:pPr>
        <w:numPr>
          <w:ilvl w:val="0"/>
          <w:numId w:val="2"/>
        </w:numPr>
        <w:spacing w:line="250" w:lineRule="auto"/>
        <w:ind w:hanging="360"/>
      </w:pPr>
      <w:hyperlink r:id="rId62">
        <w:r>
          <w:rPr>
            <w:color w:val="0000FF"/>
            <w:sz w:val="24"/>
            <w:u w:val="single" w:color="0000FF"/>
          </w:rPr>
          <w:t>Principle 4</w:t>
        </w:r>
      </w:hyperlink>
      <w:hyperlink r:id="rId63">
        <w:r>
          <w:rPr>
            <w:sz w:val="24"/>
          </w:rPr>
          <w:t>:</w:t>
        </w:r>
      </w:hyperlink>
      <w:r>
        <w:rPr>
          <w:sz w:val="24"/>
        </w:rPr>
        <w:t xml:space="preserve"> the elimination of all forms of forced and compulsory labor; </w:t>
      </w:r>
    </w:p>
    <w:p w14:paraId="10FA5A7D" w14:textId="77777777" w:rsidR="00597138" w:rsidRDefault="0005224B">
      <w:pPr>
        <w:numPr>
          <w:ilvl w:val="0"/>
          <w:numId w:val="2"/>
        </w:numPr>
        <w:spacing w:line="250" w:lineRule="auto"/>
        <w:ind w:hanging="360"/>
      </w:pPr>
      <w:hyperlink r:id="rId64">
        <w:r>
          <w:rPr>
            <w:color w:val="0000FF"/>
            <w:sz w:val="24"/>
            <w:u w:val="single" w:color="0000FF"/>
          </w:rPr>
          <w:t>Principle 5</w:t>
        </w:r>
      </w:hyperlink>
      <w:hyperlink r:id="rId65">
        <w:r>
          <w:rPr>
            <w:sz w:val="24"/>
          </w:rPr>
          <w:t>:</w:t>
        </w:r>
      </w:hyperlink>
      <w:r>
        <w:rPr>
          <w:sz w:val="24"/>
        </w:rPr>
        <w:t xml:space="preserve"> the effective abolition of child labor; and </w:t>
      </w:r>
    </w:p>
    <w:p w14:paraId="6F6E2F6B" w14:textId="77777777" w:rsidR="00597138" w:rsidRDefault="0005224B">
      <w:pPr>
        <w:numPr>
          <w:ilvl w:val="0"/>
          <w:numId w:val="2"/>
        </w:numPr>
        <w:spacing w:line="250" w:lineRule="auto"/>
        <w:ind w:hanging="360"/>
      </w:pPr>
      <w:hyperlink r:id="rId66">
        <w:r>
          <w:rPr>
            <w:color w:val="0000FF"/>
            <w:sz w:val="24"/>
            <w:u w:val="single" w:color="0000FF"/>
          </w:rPr>
          <w:t>Principle 6</w:t>
        </w:r>
      </w:hyperlink>
      <w:hyperlink r:id="rId67">
        <w:r>
          <w:rPr>
            <w:sz w:val="24"/>
          </w:rPr>
          <w:t>:</w:t>
        </w:r>
      </w:hyperlink>
      <w:r>
        <w:rPr>
          <w:sz w:val="24"/>
        </w:rPr>
        <w:t xml:space="preserve"> the elimination of discrimination in respect of employment and occupation.   </w:t>
      </w:r>
      <w:hyperlink r:id="rId68">
        <w:r>
          <w:rPr>
            <w:color w:val="0000FF"/>
            <w:sz w:val="22"/>
            <w:u w:val="single" w:color="0000FF"/>
          </w:rPr>
          <w:t>Environment</w:t>
        </w:r>
      </w:hyperlink>
      <w:hyperlink r:id="rId69">
        <w:r>
          <w:rPr>
            <w:sz w:val="22"/>
          </w:rPr>
          <w:t xml:space="preserve"> </w:t>
        </w:r>
      </w:hyperlink>
    </w:p>
    <w:p w14:paraId="711E1D0B" w14:textId="77777777" w:rsidR="00597138" w:rsidRDefault="0005224B">
      <w:pPr>
        <w:numPr>
          <w:ilvl w:val="0"/>
          <w:numId w:val="2"/>
        </w:numPr>
        <w:spacing w:line="250" w:lineRule="auto"/>
        <w:ind w:hanging="360"/>
      </w:pPr>
      <w:hyperlink r:id="rId70">
        <w:r>
          <w:rPr>
            <w:color w:val="0000FF"/>
            <w:sz w:val="24"/>
            <w:u w:val="single" w:color="0000FF"/>
          </w:rPr>
          <w:t>Principle 7</w:t>
        </w:r>
      </w:hyperlink>
      <w:hyperlink r:id="rId71">
        <w:r>
          <w:rPr>
            <w:sz w:val="24"/>
          </w:rPr>
          <w:t>:</w:t>
        </w:r>
      </w:hyperlink>
      <w:r>
        <w:rPr>
          <w:sz w:val="24"/>
        </w:rPr>
        <w:t xml:space="preserve"> Businesses should support a precautionary approach to e</w:t>
      </w:r>
      <w:r>
        <w:rPr>
          <w:sz w:val="24"/>
        </w:rPr>
        <w:t xml:space="preserve">nvironmental challenges; </w:t>
      </w:r>
    </w:p>
    <w:p w14:paraId="2B4D34E5" w14:textId="77777777" w:rsidR="00597138" w:rsidRDefault="0005224B">
      <w:pPr>
        <w:numPr>
          <w:ilvl w:val="0"/>
          <w:numId w:val="2"/>
        </w:numPr>
        <w:spacing w:line="250" w:lineRule="auto"/>
        <w:ind w:hanging="360"/>
      </w:pPr>
      <w:hyperlink r:id="rId72">
        <w:r>
          <w:rPr>
            <w:color w:val="0000FF"/>
            <w:sz w:val="24"/>
            <w:u w:val="single" w:color="0000FF"/>
          </w:rPr>
          <w:t>Principle 8</w:t>
        </w:r>
      </w:hyperlink>
      <w:hyperlink r:id="rId73">
        <w:r>
          <w:rPr>
            <w:sz w:val="24"/>
          </w:rPr>
          <w:t>:</w:t>
        </w:r>
      </w:hyperlink>
      <w:r>
        <w:rPr>
          <w:sz w:val="24"/>
        </w:rPr>
        <w:t xml:space="preserve"> undertake initiatives to pr</w:t>
      </w:r>
      <w:r>
        <w:rPr>
          <w:sz w:val="24"/>
        </w:rPr>
        <w:t xml:space="preserve">omote greater environmental responsibility; and </w:t>
      </w:r>
    </w:p>
    <w:p w14:paraId="4BF2FF72" w14:textId="77777777" w:rsidR="00597138" w:rsidRDefault="0005224B">
      <w:pPr>
        <w:numPr>
          <w:ilvl w:val="0"/>
          <w:numId w:val="2"/>
        </w:numPr>
        <w:spacing w:line="250" w:lineRule="auto"/>
        <w:ind w:hanging="360"/>
      </w:pPr>
      <w:hyperlink r:id="rId74">
        <w:r>
          <w:rPr>
            <w:color w:val="0000FF"/>
            <w:sz w:val="24"/>
            <w:u w:val="single" w:color="0000FF"/>
          </w:rPr>
          <w:t>Principle 9</w:t>
        </w:r>
      </w:hyperlink>
      <w:hyperlink r:id="rId75">
        <w:r>
          <w:rPr>
            <w:sz w:val="24"/>
          </w:rPr>
          <w:t>:</w:t>
        </w:r>
      </w:hyperlink>
      <w:r>
        <w:rPr>
          <w:sz w:val="24"/>
        </w:rPr>
        <w:t xml:space="preserve"> enco</w:t>
      </w:r>
      <w:r>
        <w:rPr>
          <w:sz w:val="24"/>
        </w:rPr>
        <w:t xml:space="preserve">urage the development and diffusion of environmentally friendly technologies.    </w:t>
      </w:r>
      <w:hyperlink r:id="rId76">
        <w:r>
          <w:rPr>
            <w:color w:val="0000FF"/>
            <w:sz w:val="22"/>
            <w:u w:val="single" w:color="0000FF"/>
          </w:rPr>
          <w:t>Anti</w:t>
        </w:r>
      </w:hyperlink>
      <w:hyperlink r:id="rId77">
        <w:r>
          <w:rPr>
            <w:color w:val="0000FF"/>
            <w:sz w:val="22"/>
            <w:u w:val="single" w:color="0000FF"/>
          </w:rPr>
          <w:t>-</w:t>
        </w:r>
      </w:hyperlink>
      <w:hyperlink r:id="rId78">
        <w:r>
          <w:rPr>
            <w:color w:val="0000FF"/>
            <w:sz w:val="22"/>
            <w:u w:val="single" w:color="0000FF"/>
          </w:rPr>
          <w:t>Corruption</w:t>
        </w:r>
      </w:hyperlink>
      <w:hyperlink r:id="rId79">
        <w:r>
          <w:rPr>
            <w:sz w:val="22"/>
          </w:rPr>
          <w:t xml:space="preserve"> </w:t>
        </w:r>
      </w:hyperlink>
    </w:p>
    <w:p w14:paraId="443E927A" w14:textId="77777777" w:rsidR="00597138" w:rsidRDefault="0005224B">
      <w:pPr>
        <w:numPr>
          <w:ilvl w:val="0"/>
          <w:numId w:val="2"/>
        </w:numPr>
        <w:spacing w:line="250" w:lineRule="auto"/>
        <w:ind w:hanging="360"/>
      </w:pPr>
      <w:hyperlink r:id="rId80">
        <w:r>
          <w:rPr>
            <w:color w:val="0000FF"/>
            <w:sz w:val="24"/>
            <w:u w:val="single" w:color="0000FF"/>
          </w:rPr>
          <w:t>Principle 10</w:t>
        </w:r>
      </w:hyperlink>
      <w:hyperlink r:id="rId81">
        <w:r>
          <w:rPr>
            <w:sz w:val="24"/>
          </w:rPr>
          <w:t>:</w:t>
        </w:r>
      </w:hyperlink>
      <w:r>
        <w:rPr>
          <w:sz w:val="24"/>
        </w:rPr>
        <w:t xml:space="preserve"> Businesses should work against corruption in all its forms, incl</w:t>
      </w:r>
      <w:r>
        <w:rPr>
          <w:sz w:val="24"/>
        </w:rPr>
        <w:t xml:space="preserve">uding extortion and bribery.  </w:t>
      </w:r>
    </w:p>
    <w:p w14:paraId="2F8638E6" w14:textId="77777777" w:rsidR="00597138" w:rsidRDefault="0005224B">
      <w:pPr>
        <w:spacing w:line="250" w:lineRule="auto"/>
        <w:ind w:left="0" w:firstLine="0"/>
      </w:pPr>
      <w:r>
        <w:rPr>
          <w:sz w:val="24"/>
        </w:rPr>
        <w:t xml:space="preserve">The Global Compact is global and local; private and public; voluntary yet accountable. Further information is available on this website in different languages :           </w:t>
      </w:r>
    </w:p>
    <w:p w14:paraId="4B419C95" w14:textId="77777777" w:rsidR="00597138" w:rsidRDefault="0005224B">
      <w:pPr>
        <w:spacing w:after="0" w:line="259" w:lineRule="auto"/>
        <w:ind w:left="0" w:firstLine="0"/>
        <w:jc w:val="left"/>
      </w:pPr>
      <w:hyperlink r:id="rId82">
        <w:r>
          <w:rPr>
            <w:color w:val="0000FF"/>
            <w:sz w:val="24"/>
            <w:u w:val="single" w:color="0000FF"/>
          </w:rPr>
          <w:t>h</w:t>
        </w:r>
        <w:r>
          <w:rPr>
            <w:color w:val="0000FF"/>
            <w:sz w:val="24"/>
            <w:u w:val="single" w:color="0000FF"/>
          </w:rPr>
          <w:t>ttps://www.unglobalcompact.org</w:t>
        </w:r>
      </w:hyperlink>
      <w:hyperlink r:id="rId83">
        <w:r>
          <w:rPr>
            <w:sz w:val="24"/>
          </w:rPr>
          <w:t xml:space="preserve"> </w:t>
        </w:r>
      </w:hyperlink>
    </w:p>
    <w:p w14:paraId="2F20CF7B" w14:textId="77777777" w:rsidR="00597138" w:rsidRDefault="0005224B">
      <w:pPr>
        <w:spacing w:after="0" w:line="259" w:lineRule="auto"/>
        <w:ind w:left="0" w:firstLine="0"/>
        <w:jc w:val="left"/>
      </w:pPr>
      <w:r>
        <w:rPr>
          <w:sz w:val="24"/>
        </w:rPr>
        <w:t xml:space="preserve"> </w:t>
      </w:r>
    </w:p>
    <w:p w14:paraId="18C462E0" w14:textId="77777777" w:rsidR="00597138" w:rsidRDefault="0005224B">
      <w:pPr>
        <w:spacing w:after="0" w:line="259" w:lineRule="auto"/>
        <w:ind w:left="0" w:firstLine="0"/>
        <w:jc w:val="left"/>
      </w:pPr>
      <w:r>
        <w:rPr>
          <w:sz w:val="24"/>
        </w:rPr>
        <w:t xml:space="preserve"> </w:t>
      </w:r>
    </w:p>
    <w:p w14:paraId="4111DFE6" w14:textId="77777777" w:rsidR="00597138" w:rsidRDefault="0005224B">
      <w:pPr>
        <w:pStyle w:val="Heading2"/>
        <w:spacing w:after="98"/>
        <w:ind w:left="370"/>
      </w:pPr>
      <w:r>
        <w:rPr>
          <w:sz w:val="22"/>
          <w:u w:val="none"/>
        </w:rPr>
        <w:t xml:space="preserve">b. </w:t>
      </w:r>
      <w:r>
        <w:rPr>
          <w:sz w:val="24"/>
          <w:u w:val="none"/>
        </w:rPr>
        <w:t xml:space="preserve">Welthungerhilfe (WHH) renounces all forms of terrorism and money laundering </w:t>
      </w:r>
    </w:p>
    <w:p w14:paraId="65C7610E" w14:textId="77777777" w:rsidR="00597138" w:rsidRDefault="0005224B">
      <w:pPr>
        <w:spacing w:after="0" w:line="239" w:lineRule="auto"/>
        <w:ind w:left="0" w:firstLine="0"/>
        <w:jc w:val="left"/>
      </w:pPr>
      <w:r>
        <w:rPr>
          <w:sz w:val="24"/>
        </w:rPr>
        <w:t>Welthungerhilfe renounces all forms of terrorism and will never knowingly support, tolerate or encourage terrorism or the activities of those who embrace terrorism or money laundering. Consistent with numerous United Nations Security Council resolutions, i</w:t>
      </w:r>
      <w:r>
        <w:rPr>
          <w:sz w:val="24"/>
        </w:rPr>
        <w:t>ncluding S/RES/1269(1999), S/RES 1368(2001) and S/RES1373(2001) and the European Union,  Welthungerhilfe is firmly committed to the international fight against terrorism and in particular against the financing of terrorism. It is the policy of Welthungerhi</w:t>
      </w:r>
      <w:r>
        <w:rPr>
          <w:sz w:val="24"/>
        </w:rPr>
        <w:t>lfe to seek to ensure that none of its and its donor funds are used, directly or indirectly, to provide support to individuals or entities associated with terrorism or money laundering. Therefore, Welthungerhilfe will match their suppliers and Service prov</w:t>
      </w:r>
      <w:r>
        <w:rPr>
          <w:sz w:val="24"/>
        </w:rPr>
        <w:t xml:space="preserve">iders against the Sanctions lists on a regular basis. By submitting an offer, suppliers and service providers agree to this. </w:t>
      </w:r>
      <w:r>
        <w:rPr>
          <w:b/>
          <w:sz w:val="28"/>
        </w:rPr>
        <w:t xml:space="preserve">Welthungerhilfe Supplier Qualification Form  </w:t>
      </w:r>
    </w:p>
    <w:p w14:paraId="2CE34282" w14:textId="77777777" w:rsidR="00597138" w:rsidRDefault="0005224B">
      <w:pPr>
        <w:spacing w:after="3" w:line="259" w:lineRule="auto"/>
        <w:ind w:left="-5"/>
        <w:jc w:val="left"/>
      </w:pPr>
      <w:r>
        <w:rPr>
          <w:b/>
          <w:sz w:val="24"/>
        </w:rPr>
        <w:t xml:space="preserve">Page 3 / 3  </w:t>
      </w:r>
    </w:p>
    <w:p w14:paraId="257B48B3" w14:textId="77777777" w:rsidR="00597138" w:rsidRDefault="0005224B">
      <w:pPr>
        <w:spacing w:after="0" w:line="259" w:lineRule="auto"/>
        <w:ind w:left="0" w:firstLine="0"/>
        <w:jc w:val="left"/>
      </w:pPr>
      <w:r>
        <w:rPr>
          <w:b/>
          <w:sz w:val="24"/>
        </w:rPr>
        <w:t xml:space="preserve"> </w:t>
      </w:r>
    </w:p>
    <w:p w14:paraId="05A0BBD8" w14:textId="77777777" w:rsidR="00597138" w:rsidRDefault="0005224B">
      <w:pPr>
        <w:spacing w:after="3" w:line="259" w:lineRule="auto"/>
        <w:ind w:left="-5"/>
        <w:jc w:val="left"/>
      </w:pPr>
      <w:r>
        <w:rPr>
          <w:b/>
          <w:sz w:val="24"/>
        </w:rPr>
        <w:t xml:space="preserve">3. Supplier Declaration  </w:t>
      </w:r>
    </w:p>
    <w:p w14:paraId="02530585" w14:textId="77777777" w:rsidR="00597138" w:rsidRDefault="0005224B">
      <w:pPr>
        <w:spacing w:after="0" w:line="259" w:lineRule="auto"/>
        <w:ind w:left="0" w:firstLine="0"/>
        <w:jc w:val="left"/>
      </w:pPr>
      <w:r>
        <w:rPr>
          <w:b/>
          <w:sz w:val="24"/>
        </w:rPr>
        <w:t xml:space="preserve"> </w:t>
      </w:r>
    </w:p>
    <w:p w14:paraId="46076DB2" w14:textId="77777777" w:rsidR="00597138" w:rsidRDefault="0005224B">
      <w:pPr>
        <w:pStyle w:val="Heading2"/>
        <w:spacing w:after="3"/>
        <w:ind w:left="-5"/>
      </w:pPr>
      <w:r>
        <w:rPr>
          <w:sz w:val="24"/>
          <w:u w:val="none"/>
        </w:rPr>
        <w:t xml:space="preserve">We, _____________________________ (name of company) hereby declare that </w:t>
      </w:r>
    </w:p>
    <w:p w14:paraId="26083037" w14:textId="77777777" w:rsidR="00597138" w:rsidRDefault="0005224B">
      <w:pPr>
        <w:spacing w:after="0" w:line="259" w:lineRule="auto"/>
        <w:ind w:left="0" w:firstLine="0"/>
        <w:jc w:val="left"/>
      </w:pPr>
      <w:r>
        <w:rPr>
          <w:b/>
          <w:sz w:val="24"/>
        </w:rPr>
        <w:t xml:space="preserve"> </w:t>
      </w:r>
    </w:p>
    <w:p w14:paraId="232E83B3" w14:textId="77777777" w:rsidR="00597138" w:rsidRDefault="0005224B">
      <w:pPr>
        <w:numPr>
          <w:ilvl w:val="0"/>
          <w:numId w:val="3"/>
        </w:numPr>
        <w:spacing w:line="249" w:lineRule="auto"/>
        <w:ind w:hanging="360"/>
      </w:pPr>
      <w:r>
        <w:rPr>
          <w:sz w:val="22"/>
        </w:rPr>
        <w:t>we are not in bankruptcy proceedings, judicial insolvency proceedings or in liquidation, that we have not ceased our commercial activities and are not in a comparable situation by v</w:t>
      </w:r>
      <w:r>
        <w:rPr>
          <w:sz w:val="22"/>
        </w:rPr>
        <w:t xml:space="preserve">irtue of similar proceedings referred to in the national legal provisions, </w:t>
      </w:r>
    </w:p>
    <w:p w14:paraId="4A7F3C13" w14:textId="77777777" w:rsidR="00597138" w:rsidRDefault="0005224B">
      <w:pPr>
        <w:spacing w:after="0" w:line="259" w:lineRule="auto"/>
        <w:ind w:left="360" w:firstLine="0"/>
        <w:jc w:val="left"/>
      </w:pPr>
      <w:r>
        <w:rPr>
          <w:sz w:val="22"/>
        </w:rPr>
        <w:t xml:space="preserve"> </w:t>
      </w:r>
    </w:p>
    <w:p w14:paraId="0E307AC6" w14:textId="77777777" w:rsidR="00597138" w:rsidRDefault="0005224B">
      <w:pPr>
        <w:numPr>
          <w:ilvl w:val="0"/>
          <w:numId w:val="3"/>
        </w:numPr>
        <w:spacing w:line="249" w:lineRule="auto"/>
        <w:ind w:hanging="360"/>
      </w:pPr>
      <w:r>
        <w:rPr>
          <w:sz w:val="22"/>
        </w:rPr>
        <w:t xml:space="preserve">we have not received a sanction by legally binding judgment for reasons which bring into doubt our professional reliability, </w:t>
      </w:r>
    </w:p>
    <w:p w14:paraId="74E2B78C" w14:textId="77777777" w:rsidR="00597138" w:rsidRDefault="0005224B">
      <w:pPr>
        <w:spacing w:after="0" w:line="259" w:lineRule="auto"/>
        <w:ind w:left="0" w:firstLine="0"/>
        <w:jc w:val="left"/>
      </w:pPr>
      <w:r>
        <w:rPr>
          <w:sz w:val="22"/>
        </w:rPr>
        <w:t xml:space="preserve"> </w:t>
      </w:r>
    </w:p>
    <w:p w14:paraId="38A869D9" w14:textId="77777777" w:rsidR="00597138" w:rsidRDefault="0005224B">
      <w:pPr>
        <w:numPr>
          <w:ilvl w:val="0"/>
          <w:numId w:val="3"/>
        </w:numPr>
        <w:spacing w:line="249" w:lineRule="auto"/>
        <w:ind w:hanging="360"/>
      </w:pPr>
      <w:r>
        <w:rPr>
          <w:sz w:val="22"/>
        </w:rPr>
        <w:t>we comply with our duty to pay social insurance co</w:t>
      </w:r>
      <w:r>
        <w:rPr>
          <w:sz w:val="22"/>
        </w:rPr>
        <w:t>ntributions, taxes or other levies in accordance with the legal provisions of the state in which we have our office, the state of the consignee, or the state where the contract is performed. We assure that we will comply with the legislation applicable and</w:t>
      </w:r>
      <w:r>
        <w:rPr>
          <w:sz w:val="22"/>
        </w:rPr>
        <w:t xml:space="preserve"> common standards in terms of wages, social legislation and occupational safety and health. </w:t>
      </w:r>
    </w:p>
    <w:p w14:paraId="2FF18A91" w14:textId="77777777" w:rsidR="00597138" w:rsidRDefault="0005224B">
      <w:pPr>
        <w:spacing w:after="0" w:line="259" w:lineRule="auto"/>
        <w:ind w:left="0" w:firstLine="0"/>
        <w:jc w:val="left"/>
      </w:pPr>
      <w:r>
        <w:rPr>
          <w:sz w:val="22"/>
        </w:rPr>
        <w:t xml:space="preserve"> </w:t>
      </w:r>
    </w:p>
    <w:p w14:paraId="605DA342" w14:textId="77777777" w:rsidR="00597138" w:rsidRDefault="0005224B">
      <w:pPr>
        <w:numPr>
          <w:ilvl w:val="0"/>
          <w:numId w:val="3"/>
        </w:numPr>
        <w:spacing w:line="249" w:lineRule="auto"/>
        <w:ind w:hanging="360"/>
      </w:pPr>
      <w:r>
        <w:rPr>
          <w:sz w:val="22"/>
        </w:rPr>
        <w:t xml:space="preserve">we have not received a legally binding sentence due to fraud, corruption, participation in a criminal association, or another act directed against the financial </w:t>
      </w:r>
      <w:r>
        <w:rPr>
          <w:sz w:val="22"/>
        </w:rPr>
        <w:t xml:space="preserve">interests of the International Humanitarian Aid Community,  </w:t>
      </w:r>
    </w:p>
    <w:p w14:paraId="034CF8DE" w14:textId="77777777" w:rsidR="00597138" w:rsidRDefault="0005224B">
      <w:pPr>
        <w:spacing w:after="0" w:line="259" w:lineRule="auto"/>
        <w:ind w:left="360" w:firstLine="0"/>
        <w:jc w:val="left"/>
      </w:pPr>
      <w:r>
        <w:rPr>
          <w:sz w:val="22"/>
        </w:rPr>
        <w:t xml:space="preserve"> </w:t>
      </w:r>
    </w:p>
    <w:p w14:paraId="3AF4009D" w14:textId="77777777" w:rsidR="00597138" w:rsidRDefault="0005224B">
      <w:pPr>
        <w:numPr>
          <w:ilvl w:val="0"/>
          <w:numId w:val="3"/>
        </w:numPr>
        <w:spacing w:line="249" w:lineRule="auto"/>
        <w:ind w:hanging="360"/>
      </w:pPr>
      <w:r>
        <w:rPr>
          <w:sz w:val="22"/>
        </w:rPr>
        <w:t>no serious breaches of contract due to non-performance of our contractual obligations have been ascertained in connection with another contract or a contract awarded from the International Huma</w:t>
      </w:r>
      <w:r>
        <w:rPr>
          <w:sz w:val="22"/>
        </w:rPr>
        <w:t xml:space="preserve">nitarian Aid Community,  </w:t>
      </w:r>
    </w:p>
    <w:p w14:paraId="3DC86812" w14:textId="77777777" w:rsidR="00597138" w:rsidRDefault="0005224B">
      <w:pPr>
        <w:spacing w:after="0" w:line="259" w:lineRule="auto"/>
        <w:ind w:left="360" w:firstLine="0"/>
        <w:jc w:val="left"/>
      </w:pPr>
      <w:r>
        <w:rPr>
          <w:sz w:val="22"/>
        </w:rPr>
        <w:t xml:space="preserve"> </w:t>
      </w:r>
    </w:p>
    <w:p w14:paraId="4C4D4DA2" w14:textId="77777777" w:rsidR="00597138" w:rsidRDefault="0005224B">
      <w:pPr>
        <w:numPr>
          <w:ilvl w:val="0"/>
          <w:numId w:val="3"/>
        </w:numPr>
        <w:spacing w:line="249" w:lineRule="auto"/>
        <w:ind w:hanging="360"/>
      </w:pPr>
      <w:r>
        <w:rPr>
          <w:sz w:val="22"/>
        </w:rPr>
        <w:t xml:space="preserve">we are providing you with all the information required in connection with participation in a tender,  </w:t>
      </w:r>
    </w:p>
    <w:p w14:paraId="4CA82A8D" w14:textId="77777777" w:rsidR="00597138" w:rsidRDefault="0005224B">
      <w:pPr>
        <w:spacing w:after="0" w:line="259" w:lineRule="auto"/>
        <w:ind w:left="360" w:firstLine="0"/>
        <w:jc w:val="left"/>
      </w:pPr>
      <w:r>
        <w:rPr>
          <w:sz w:val="22"/>
        </w:rPr>
        <w:t xml:space="preserve"> </w:t>
      </w:r>
    </w:p>
    <w:p w14:paraId="6A752FDF" w14:textId="77777777" w:rsidR="00597138" w:rsidRDefault="0005224B">
      <w:pPr>
        <w:numPr>
          <w:ilvl w:val="0"/>
          <w:numId w:val="3"/>
        </w:numPr>
        <w:spacing w:line="249" w:lineRule="auto"/>
        <w:ind w:hanging="360"/>
      </w:pPr>
      <w:r>
        <w:rPr>
          <w:sz w:val="22"/>
        </w:rPr>
        <w:t xml:space="preserve">in respect of contracts which are ultimately paid for out of European Community funds, no one has accused us of breach of contract due to gross violation of our contractual obligations,  </w:t>
      </w:r>
    </w:p>
    <w:p w14:paraId="2CBA773F" w14:textId="77777777" w:rsidR="00597138" w:rsidRDefault="0005224B">
      <w:pPr>
        <w:spacing w:after="0" w:line="259" w:lineRule="auto"/>
        <w:ind w:left="360" w:firstLine="0"/>
        <w:jc w:val="left"/>
      </w:pPr>
      <w:r>
        <w:rPr>
          <w:sz w:val="22"/>
        </w:rPr>
        <w:t xml:space="preserve"> </w:t>
      </w:r>
    </w:p>
    <w:p w14:paraId="087D81AF" w14:textId="77777777" w:rsidR="00597138" w:rsidRDefault="0005224B">
      <w:pPr>
        <w:numPr>
          <w:ilvl w:val="0"/>
          <w:numId w:val="3"/>
        </w:numPr>
        <w:spacing w:line="249" w:lineRule="auto"/>
        <w:ind w:hanging="360"/>
      </w:pPr>
      <w:r>
        <w:rPr>
          <w:sz w:val="22"/>
        </w:rPr>
        <w:t>we have not been excluded as a contract partner by the European Co</w:t>
      </w:r>
      <w:r>
        <w:rPr>
          <w:sz w:val="22"/>
        </w:rPr>
        <w:t xml:space="preserve">mmunity due to ethical issues,  </w:t>
      </w:r>
    </w:p>
    <w:p w14:paraId="51E4C93A" w14:textId="77777777" w:rsidR="00597138" w:rsidRDefault="0005224B">
      <w:pPr>
        <w:spacing w:after="0" w:line="259" w:lineRule="auto"/>
        <w:ind w:left="360" w:firstLine="0"/>
        <w:jc w:val="left"/>
      </w:pPr>
      <w:r>
        <w:rPr>
          <w:sz w:val="22"/>
        </w:rPr>
        <w:t xml:space="preserve"> </w:t>
      </w:r>
    </w:p>
    <w:p w14:paraId="510887D1" w14:textId="77777777" w:rsidR="00597138" w:rsidRDefault="0005224B">
      <w:pPr>
        <w:numPr>
          <w:ilvl w:val="0"/>
          <w:numId w:val="3"/>
        </w:numPr>
        <w:spacing w:line="249" w:lineRule="auto"/>
        <w:ind w:hanging="360"/>
      </w:pPr>
      <w:r>
        <w:rPr>
          <w:sz w:val="22"/>
        </w:rPr>
        <w:t xml:space="preserve">we assure the European Commission, the European Anti-Corruption Bureau and the auditors of the European Community reasonable access on demand to our business and accounting documents for the purpose of checks and audits, </w:t>
      </w:r>
      <w:r>
        <w:rPr>
          <w:sz w:val="22"/>
        </w:rPr>
        <w:t xml:space="preserve"> </w:t>
      </w:r>
    </w:p>
    <w:p w14:paraId="4F4F3D48" w14:textId="77777777" w:rsidR="00597138" w:rsidRDefault="0005224B">
      <w:pPr>
        <w:spacing w:after="0" w:line="259" w:lineRule="auto"/>
        <w:ind w:left="0" w:firstLine="0"/>
        <w:jc w:val="left"/>
      </w:pPr>
      <w:r>
        <w:rPr>
          <w:sz w:val="22"/>
        </w:rPr>
        <w:t xml:space="preserve"> </w:t>
      </w:r>
    </w:p>
    <w:p w14:paraId="2DEEE3A0" w14:textId="77777777" w:rsidR="00597138" w:rsidRDefault="0005224B">
      <w:pPr>
        <w:numPr>
          <w:ilvl w:val="0"/>
          <w:numId w:val="3"/>
        </w:numPr>
        <w:spacing w:line="249" w:lineRule="auto"/>
        <w:ind w:hanging="360"/>
      </w:pPr>
      <w:r>
        <w:rPr>
          <w:sz w:val="22"/>
        </w:rPr>
        <w:t xml:space="preserve">we respect basic social rights and condemn child labor, </w:t>
      </w:r>
    </w:p>
    <w:p w14:paraId="409F3D41" w14:textId="77777777" w:rsidR="00597138" w:rsidRDefault="0005224B">
      <w:pPr>
        <w:spacing w:after="0" w:line="259" w:lineRule="auto"/>
        <w:ind w:left="720" w:firstLine="0"/>
        <w:jc w:val="left"/>
      </w:pPr>
      <w:r>
        <w:rPr>
          <w:sz w:val="22"/>
        </w:rPr>
        <w:t xml:space="preserve"> </w:t>
      </w:r>
    </w:p>
    <w:p w14:paraId="37FDAF12" w14:textId="77777777" w:rsidR="00597138" w:rsidRDefault="0005224B">
      <w:pPr>
        <w:numPr>
          <w:ilvl w:val="0"/>
          <w:numId w:val="3"/>
        </w:numPr>
        <w:spacing w:line="249" w:lineRule="auto"/>
        <w:ind w:hanging="360"/>
      </w:pPr>
      <w:r>
        <w:rPr>
          <w:sz w:val="22"/>
        </w:rPr>
        <w:t xml:space="preserve">we are informed that Welthungerhilfe will conduct a check to ensure that partners/suppliers do not appear on official sanctions lists of UN and the European Union. </w:t>
      </w:r>
    </w:p>
    <w:p w14:paraId="1A3211D2" w14:textId="77777777" w:rsidR="00597138" w:rsidRDefault="0005224B">
      <w:pPr>
        <w:spacing w:after="0" w:line="259" w:lineRule="auto"/>
        <w:ind w:left="0" w:firstLine="0"/>
        <w:jc w:val="left"/>
      </w:pPr>
      <w:r>
        <w:rPr>
          <w:sz w:val="22"/>
        </w:rPr>
        <w:t xml:space="preserve"> </w:t>
      </w:r>
    </w:p>
    <w:p w14:paraId="0DE25552" w14:textId="77777777" w:rsidR="00597138" w:rsidRDefault="0005224B">
      <w:pPr>
        <w:spacing w:line="249" w:lineRule="auto"/>
        <w:ind w:left="-15" w:firstLine="0"/>
      </w:pPr>
      <w:r>
        <w:rPr>
          <w:sz w:val="22"/>
        </w:rPr>
        <w:t>__________________________</w:t>
      </w:r>
      <w:r>
        <w:rPr>
          <w:sz w:val="22"/>
        </w:rPr>
        <w:t xml:space="preserve">_______________________________________________ </w:t>
      </w:r>
    </w:p>
    <w:p w14:paraId="3EEFEED3" w14:textId="77777777" w:rsidR="00597138" w:rsidRDefault="0005224B">
      <w:pPr>
        <w:spacing w:line="249" w:lineRule="auto"/>
        <w:ind w:left="-15" w:firstLine="0"/>
      </w:pPr>
      <w:r>
        <w:rPr>
          <w:sz w:val="22"/>
        </w:rPr>
        <w:t>Date, Company Name, Signature of Owner of CEO, Name in Block letters, Stamp</w:t>
      </w:r>
      <w:r>
        <w:rPr>
          <w:b/>
          <w:sz w:val="22"/>
        </w:rPr>
        <w:t xml:space="preserve"> </w:t>
      </w:r>
    </w:p>
    <w:p w14:paraId="15A9EBCC" w14:textId="77777777" w:rsidR="00597138" w:rsidRDefault="0005224B">
      <w:pPr>
        <w:spacing w:after="0" w:line="259" w:lineRule="auto"/>
        <w:ind w:left="0" w:firstLine="0"/>
        <w:jc w:val="left"/>
      </w:pPr>
      <w:r>
        <w:t xml:space="preserve"> </w:t>
      </w:r>
    </w:p>
    <w:p w14:paraId="32C7AE1A" w14:textId="77777777" w:rsidR="00597138" w:rsidRDefault="0005224B">
      <w:pPr>
        <w:spacing w:after="0" w:line="259" w:lineRule="auto"/>
        <w:ind w:left="0" w:firstLine="0"/>
        <w:jc w:val="left"/>
      </w:pPr>
      <w:r>
        <w:t xml:space="preserve"> </w:t>
      </w:r>
    </w:p>
    <w:p w14:paraId="316EEFBE" w14:textId="77777777" w:rsidR="00597138" w:rsidRDefault="0005224B">
      <w:pPr>
        <w:spacing w:after="0" w:line="259" w:lineRule="auto"/>
        <w:ind w:left="0" w:firstLine="0"/>
        <w:jc w:val="left"/>
      </w:pPr>
      <w:r>
        <w:t xml:space="preserve"> </w:t>
      </w:r>
    </w:p>
    <w:p w14:paraId="07F00CC4" w14:textId="77777777" w:rsidR="00597138" w:rsidRDefault="0005224B">
      <w:pPr>
        <w:spacing w:after="0" w:line="259" w:lineRule="auto"/>
        <w:ind w:left="0" w:firstLine="0"/>
        <w:jc w:val="left"/>
      </w:pPr>
      <w:r>
        <w:t xml:space="preserve"> </w:t>
      </w:r>
    </w:p>
    <w:p w14:paraId="1F266C49" w14:textId="77777777" w:rsidR="00597138" w:rsidRDefault="0005224B">
      <w:pPr>
        <w:spacing w:after="0" w:line="259" w:lineRule="auto"/>
        <w:ind w:left="0" w:firstLine="0"/>
        <w:jc w:val="left"/>
      </w:pPr>
      <w:r>
        <w:t xml:space="preserve"> </w:t>
      </w:r>
    </w:p>
    <w:p w14:paraId="2014DF06" w14:textId="77777777" w:rsidR="00597138" w:rsidRDefault="0005224B">
      <w:pPr>
        <w:spacing w:after="19" w:line="259" w:lineRule="auto"/>
        <w:ind w:left="0" w:firstLine="0"/>
        <w:jc w:val="left"/>
      </w:pPr>
      <w:r>
        <w:t xml:space="preserve"> </w:t>
      </w:r>
    </w:p>
    <w:p w14:paraId="5BBCACFD" w14:textId="77777777" w:rsidR="00597138" w:rsidRDefault="0005224B">
      <w:pPr>
        <w:spacing w:after="0" w:line="259" w:lineRule="auto"/>
        <w:ind w:left="0" w:firstLine="0"/>
        <w:jc w:val="left"/>
      </w:pPr>
      <w:r>
        <w:rPr>
          <w:rFonts w:ascii="Times New Roman" w:eastAsia="Times New Roman" w:hAnsi="Times New Roman" w:cs="Times New Roman"/>
          <w:sz w:val="24"/>
        </w:rPr>
        <w:t xml:space="preserve"> </w:t>
      </w:r>
    </w:p>
    <w:p w14:paraId="70454E82" w14:textId="77777777" w:rsidR="00597138" w:rsidRDefault="0005224B">
      <w:pPr>
        <w:pStyle w:val="Heading3"/>
        <w:spacing w:after="3"/>
        <w:ind w:left="-5"/>
      </w:pPr>
      <w:r>
        <w:rPr>
          <w:u w:val="none"/>
        </w:rPr>
        <w:t xml:space="preserve">ANNEX-II TERMS OF REFERENCE </w:t>
      </w:r>
      <w:r>
        <w:rPr>
          <w:u w:val="none"/>
        </w:rPr>
        <w:tab/>
        <w:t xml:space="preserve">  </w:t>
      </w:r>
    </w:p>
    <w:p w14:paraId="2DE1C0F2" w14:textId="77777777" w:rsidR="00597138" w:rsidRDefault="0005224B">
      <w:pPr>
        <w:spacing w:after="0" w:line="259" w:lineRule="auto"/>
        <w:ind w:left="0" w:firstLine="0"/>
        <w:jc w:val="left"/>
      </w:pPr>
      <w:r>
        <w:rPr>
          <w:b/>
        </w:rPr>
        <w:t xml:space="preserve"> </w:t>
      </w:r>
    </w:p>
    <w:p w14:paraId="48B3D729" w14:textId="77777777" w:rsidR="00597138" w:rsidRDefault="0005224B">
      <w:pPr>
        <w:ind w:left="-5" w:right="1"/>
      </w:pPr>
      <w:r>
        <w:t xml:space="preserve">Nutrition Advisor Consultancy for nutrition advisory services for two projects. </w:t>
      </w:r>
    </w:p>
    <w:p w14:paraId="3652122B" w14:textId="77777777" w:rsidR="00597138" w:rsidRDefault="0005224B">
      <w:pPr>
        <w:spacing w:after="0" w:line="259" w:lineRule="auto"/>
        <w:ind w:left="0" w:firstLine="0"/>
        <w:jc w:val="left"/>
      </w:pPr>
      <w:r>
        <w:t xml:space="preserve"> </w:t>
      </w:r>
    </w:p>
    <w:p w14:paraId="058FC009" w14:textId="77777777" w:rsidR="00597138" w:rsidRDefault="0005224B">
      <w:pPr>
        <w:spacing w:after="3" w:line="259" w:lineRule="auto"/>
        <w:ind w:left="-5"/>
        <w:jc w:val="left"/>
      </w:pPr>
      <w:r>
        <w:rPr>
          <w:b/>
        </w:rPr>
        <w:t xml:space="preserve">Preferred timing of the engagement:  </w:t>
      </w:r>
    </w:p>
    <w:p w14:paraId="76C6C686" w14:textId="77777777" w:rsidR="00597138" w:rsidRDefault="0005224B">
      <w:pPr>
        <w:ind w:left="-5" w:right="4645"/>
      </w:pPr>
      <w:r>
        <w:t xml:space="preserve">Start date:  </w:t>
      </w:r>
      <w:r>
        <w:tab/>
        <w:t xml:space="preserve"> </w:t>
      </w:r>
      <w:r>
        <w:tab/>
        <w:t xml:space="preserve"> </w:t>
      </w:r>
      <w:r>
        <w:tab/>
        <w:t xml:space="preserve">1st of October 2019 End date:  </w:t>
      </w:r>
      <w:r>
        <w:tab/>
        <w:t xml:space="preserve"> </w:t>
      </w:r>
      <w:r>
        <w:tab/>
        <w:t xml:space="preserve"> </w:t>
      </w:r>
      <w:r>
        <w:tab/>
        <w:t xml:space="preserve">End of March 2020. </w:t>
      </w:r>
    </w:p>
    <w:p w14:paraId="42BAF7CB" w14:textId="77777777" w:rsidR="00597138" w:rsidRDefault="0005224B">
      <w:pPr>
        <w:spacing w:after="0" w:line="259" w:lineRule="auto"/>
        <w:ind w:left="708" w:firstLine="0"/>
        <w:jc w:val="left"/>
      </w:pPr>
      <w:r>
        <w:rPr>
          <w:i/>
        </w:rPr>
        <w:t xml:space="preserve"> </w:t>
      </w:r>
      <w:r>
        <w:rPr>
          <w:i/>
        </w:rPr>
        <w:tab/>
      </w:r>
      <w:r>
        <w:t xml:space="preserve"> </w:t>
      </w:r>
    </w:p>
    <w:p w14:paraId="19C0FCFE" w14:textId="77777777" w:rsidR="00597138" w:rsidRDefault="0005224B">
      <w:pPr>
        <w:spacing w:after="0" w:line="259" w:lineRule="auto"/>
        <w:ind w:left="-5"/>
        <w:jc w:val="left"/>
      </w:pPr>
      <w:r>
        <w:rPr>
          <w:b/>
          <w:u w:val="single" w:color="000000"/>
        </w:rPr>
        <w:t>1.Background:</w:t>
      </w:r>
      <w:r>
        <w:rPr>
          <w:b/>
        </w:rPr>
        <w:t xml:space="preserve"> </w:t>
      </w:r>
    </w:p>
    <w:p w14:paraId="1BB65260" w14:textId="77777777" w:rsidR="00597138" w:rsidRDefault="0005224B">
      <w:pPr>
        <w:spacing w:after="0" w:line="259" w:lineRule="auto"/>
        <w:ind w:left="0" w:firstLine="0"/>
        <w:jc w:val="left"/>
      </w:pPr>
      <w:r>
        <w:rPr>
          <w:b/>
        </w:rPr>
        <w:t xml:space="preserve"> </w:t>
      </w:r>
    </w:p>
    <w:p w14:paraId="3C82E5E5" w14:textId="77777777" w:rsidR="00597138" w:rsidRDefault="0005224B">
      <w:pPr>
        <w:ind w:left="-5" w:right="1"/>
      </w:pPr>
      <w:r>
        <w:t>In Turkey, Welthungerhilfe (WHH) has bee</w:t>
      </w:r>
      <w:r>
        <w:t>n officially registered since 2013. Initially, WHH provided emergency assistance through aid packages including items such as blankets, clothes, mattresses and heating material during the cold winter. As the conflict in Syria continued and the humanitarian</w:t>
      </w:r>
      <w:r>
        <w:t xml:space="preserve"> crisis worsened, WHH has adapted a more comprehensive approach, which aims to strengthen the resilience of people affected by the conflict. Project activities in Turkey focused on increasing food security through cash assistance and small scale agricultur</w:t>
      </w:r>
      <w:r>
        <w:t>al activities. Also, support is provided through case management activities that enable individuals to access existing services, as well as social cohesion and skills-building activities through community centres with the aim of easing tensions, helping in</w:t>
      </w:r>
      <w:r>
        <w:t xml:space="preserve">tegration and improving relations between Turkish and Syrian communities.    </w:t>
      </w:r>
    </w:p>
    <w:p w14:paraId="04BA64CD" w14:textId="77777777" w:rsidR="00597138" w:rsidRDefault="0005224B">
      <w:pPr>
        <w:spacing w:after="0" w:line="259" w:lineRule="auto"/>
        <w:ind w:left="0" w:firstLine="0"/>
        <w:jc w:val="left"/>
      </w:pPr>
      <w:r>
        <w:t xml:space="preserve"> </w:t>
      </w:r>
    </w:p>
    <w:p w14:paraId="7DB9C172" w14:textId="77777777" w:rsidR="00597138" w:rsidRDefault="0005224B">
      <w:pPr>
        <w:ind w:left="-5" w:right="1"/>
      </w:pPr>
      <w:r>
        <w:t>As part of its program in Turkey, WHH is currently undertaking nutrition-related activities such as awarenessraising group seminars and seeks to undertake individual consultati</w:t>
      </w:r>
      <w:r>
        <w:t xml:space="preserve">ons to contribute towards improving the dietary habits of vulnerable Syrian households as well as those of the local host community in the provinces of Gaziantep and Hatay.  </w:t>
      </w:r>
    </w:p>
    <w:p w14:paraId="5A3F1C5D" w14:textId="77777777" w:rsidR="00597138" w:rsidRDefault="0005224B">
      <w:pPr>
        <w:spacing w:after="0" w:line="259" w:lineRule="auto"/>
        <w:ind w:left="0" w:firstLine="0"/>
        <w:jc w:val="left"/>
      </w:pPr>
      <w:r>
        <w:t xml:space="preserve"> </w:t>
      </w:r>
    </w:p>
    <w:p w14:paraId="422FEFA1" w14:textId="77777777" w:rsidR="00597138" w:rsidRDefault="0005224B">
      <w:pPr>
        <w:ind w:left="-5" w:right="1"/>
      </w:pPr>
      <w:r>
        <w:t xml:space="preserve">In order to develop the content of and professionally guide the implementation </w:t>
      </w:r>
      <w:r>
        <w:t>of this component. In order to organize the strategic implementation of these nutrition components, WHH is seeking to hire a nutrition advisor on a consultancy basis to advise projects in Gaziantep and Hatay for a total of seven months at 10 days per month</w:t>
      </w:r>
      <w:r>
        <w:t xml:space="preserve"> (an  average of 8 hours per day is expected). The advisor will focus 5 days on each of the two projects. Travel and accomodation will be covered by WHH. </w:t>
      </w:r>
    </w:p>
    <w:p w14:paraId="4408D725" w14:textId="77777777" w:rsidR="00597138" w:rsidRDefault="0005224B">
      <w:pPr>
        <w:spacing w:after="0" w:line="259" w:lineRule="auto"/>
        <w:ind w:left="0" w:firstLine="0"/>
        <w:jc w:val="left"/>
      </w:pPr>
      <w:r>
        <w:rPr>
          <w:b/>
          <w:color w:val="333333"/>
        </w:rPr>
        <w:t xml:space="preserve"> </w:t>
      </w:r>
    </w:p>
    <w:p w14:paraId="2232703F" w14:textId="77777777" w:rsidR="00597138" w:rsidRDefault="0005224B">
      <w:pPr>
        <w:spacing w:after="0" w:line="259" w:lineRule="auto"/>
        <w:ind w:left="-5"/>
        <w:jc w:val="left"/>
      </w:pPr>
      <w:r>
        <w:rPr>
          <w:b/>
          <w:color w:val="333333"/>
          <w:u w:val="single" w:color="000000"/>
        </w:rPr>
        <w:t xml:space="preserve">2. Main Duties and </w:t>
      </w:r>
      <w:r>
        <w:rPr>
          <w:b/>
          <w:u w:val="single" w:color="000000"/>
        </w:rPr>
        <w:t>Responsibilities of Nutrition Advisor Consultant:</w:t>
      </w:r>
      <w:r>
        <w:rPr>
          <w:b/>
        </w:rPr>
        <w:t xml:space="preserve"> </w:t>
      </w:r>
    </w:p>
    <w:p w14:paraId="0408F782" w14:textId="77777777" w:rsidR="00597138" w:rsidRDefault="0005224B">
      <w:pPr>
        <w:spacing w:after="0" w:line="259" w:lineRule="auto"/>
        <w:ind w:left="0" w:firstLine="0"/>
        <w:jc w:val="left"/>
      </w:pPr>
      <w:r>
        <w:t xml:space="preserve"> </w:t>
      </w:r>
    </w:p>
    <w:p w14:paraId="670BE8CD" w14:textId="77777777" w:rsidR="00597138" w:rsidRDefault="0005224B">
      <w:pPr>
        <w:numPr>
          <w:ilvl w:val="0"/>
          <w:numId w:val="4"/>
        </w:numPr>
        <w:ind w:right="1" w:hanging="332"/>
      </w:pPr>
      <w:r>
        <w:t xml:space="preserve">Provide technical support to the ongoing projects for the preparation and implementation of the nutrition components. </w:t>
      </w:r>
    </w:p>
    <w:p w14:paraId="4EEEF19D" w14:textId="77777777" w:rsidR="00597138" w:rsidRDefault="0005224B">
      <w:pPr>
        <w:spacing w:after="0" w:line="259" w:lineRule="auto"/>
        <w:ind w:left="0" w:firstLine="0"/>
        <w:jc w:val="left"/>
      </w:pPr>
      <w:r>
        <w:t xml:space="preserve"> </w:t>
      </w:r>
    </w:p>
    <w:p w14:paraId="3FB7F884" w14:textId="77777777" w:rsidR="00597138" w:rsidRDefault="0005224B">
      <w:pPr>
        <w:numPr>
          <w:ilvl w:val="0"/>
          <w:numId w:val="4"/>
        </w:numPr>
        <w:ind w:right="1" w:hanging="332"/>
      </w:pPr>
      <w:r>
        <w:t>Support the development and improvement of training materials to improve nutrition knowledge in the intervention communities. The train</w:t>
      </w:r>
      <w:r>
        <w:t xml:space="preserve">ings will focus on the following items: </w:t>
      </w:r>
    </w:p>
    <w:p w14:paraId="0FC5A9B0" w14:textId="77777777" w:rsidR="00597138" w:rsidRDefault="0005224B">
      <w:pPr>
        <w:ind w:left="-5" w:right="1"/>
      </w:pPr>
      <w:r>
        <w:t xml:space="preserve">-Pregnant and Lactating Women Nutrition (1) </w:t>
      </w:r>
    </w:p>
    <w:p w14:paraId="2D0B6E39" w14:textId="77777777" w:rsidR="00597138" w:rsidRDefault="0005224B">
      <w:pPr>
        <w:ind w:left="-5" w:right="1"/>
      </w:pPr>
      <w:r>
        <w:t xml:space="preserve">-IYCF, 0-2 years old child Nutrition (2) </w:t>
      </w:r>
    </w:p>
    <w:p w14:paraId="2A905DC5" w14:textId="77777777" w:rsidR="00597138" w:rsidRDefault="0005224B">
      <w:pPr>
        <w:ind w:left="-5" w:right="1"/>
      </w:pPr>
      <w:r>
        <w:t>-Basic Nutrition Trainings for school-age children including food groups, healthy breakfast preparation (3) -Basic Nutrition Tra</w:t>
      </w:r>
      <w:r>
        <w:t xml:space="preserve">inings for adults including hygiene, food safety and health food procurement, preparation and storage (4) </w:t>
      </w:r>
    </w:p>
    <w:p w14:paraId="7F6A18F7" w14:textId="77777777" w:rsidR="00597138" w:rsidRDefault="0005224B">
      <w:pPr>
        <w:spacing w:after="0" w:line="259" w:lineRule="auto"/>
        <w:ind w:left="0" w:firstLine="0"/>
        <w:jc w:val="left"/>
      </w:pPr>
      <w:r>
        <w:t xml:space="preserve"> </w:t>
      </w:r>
    </w:p>
    <w:p w14:paraId="244CCA19" w14:textId="77777777" w:rsidR="00597138" w:rsidRDefault="0005224B">
      <w:pPr>
        <w:ind w:left="-5" w:right="1"/>
      </w:pPr>
      <w:r>
        <w:t>-Nutrition for specific chronic diseases including obesity, diabetes mellitus, cardiovascular diseases, hypertension, kidney diseases, digestive sy</w:t>
      </w:r>
      <w:r>
        <w:t xml:space="preserve">stem diseases and eating disorders (5) </w:t>
      </w:r>
    </w:p>
    <w:p w14:paraId="30F1D90E" w14:textId="77777777" w:rsidR="00597138" w:rsidRDefault="0005224B">
      <w:pPr>
        <w:spacing w:after="0" w:line="259" w:lineRule="auto"/>
        <w:ind w:left="720" w:firstLine="0"/>
        <w:jc w:val="left"/>
      </w:pPr>
      <w:r>
        <w:t xml:space="preserve"> </w:t>
      </w:r>
    </w:p>
    <w:p w14:paraId="4920BBDC" w14:textId="77777777" w:rsidR="00597138" w:rsidRDefault="0005224B">
      <w:pPr>
        <w:numPr>
          <w:ilvl w:val="0"/>
          <w:numId w:val="4"/>
        </w:numPr>
        <w:ind w:right="1" w:hanging="332"/>
      </w:pPr>
      <w:r>
        <w:t>Advise and support the WHH nutritionist on the delivery of trainings content, agenda and scheduling in relation to project beneficiaries. Where needs be, the nutrition expert will also be involved in the delivery o</w:t>
      </w:r>
      <w:r>
        <w:t xml:space="preserve">f either the individualized consultations or the group-based seminars. </w:t>
      </w:r>
    </w:p>
    <w:p w14:paraId="07D3D598" w14:textId="77777777" w:rsidR="00597138" w:rsidRDefault="0005224B">
      <w:pPr>
        <w:spacing w:after="18" w:line="259" w:lineRule="auto"/>
        <w:ind w:left="720" w:firstLine="0"/>
        <w:jc w:val="left"/>
      </w:pPr>
      <w:r>
        <w:t xml:space="preserve"> </w:t>
      </w:r>
    </w:p>
    <w:p w14:paraId="64B5E68F" w14:textId="77777777" w:rsidR="00597138" w:rsidRDefault="0005224B">
      <w:pPr>
        <w:numPr>
          <w:ilvl w:val="0"/>
          <w:numId w:val="4"/>
        </w:numPr>
        <w:ind w:right="1" w:hanging="332"/>
      </w:pPr>
      <w:r>
        <w:t>Monitor and supervise closely target groups e.g. mothers’ groups, community and household levels to ensure that training and other nutrition activities are taking place as defined in</w:t>
      </w:r>
      <w:r>
        <w:t xml:space="preserve"> the project documents. </w:t>
      </w:r>
    </w:p>
    <w:p w14:paraId="315ADA96" w14:textId="77777777" w:rsidR="00597138" w:rsidRDefault="0005224B">
      <w:pPr>
        <w:spacing w:after="18" w:line="259" w:lineRule="auto"/>
        <w:ind w:left="720" w:firstLine="0"/>
        <w:jc w:val="left"/>
      </w:pPr>
      <w:r>
        <w:t xml:space="preserve"> </w:t>
      </w:r>
    </w:p>
    <w:p w14:paraId="05806FC8" w14:textId="77777777" w:rsidR="00597138" w:rsidRDefault="0005224B">
      <w:pPr>
        <w:numPr>
          <w:ilvl w:val="0"/>
          <w:numId w:val="4"/>
        </w:numPr>
        <w:ind w:right="1" w:hanging="332"/>
      </w:pPr>
      <w:r>
        <w:t xml:space="preserve">Track progress of the nutrition activities’ implementation through regular and timely reporting. </w:t>
      </w:r>
    </w:p>
    <w:p w14:paraId="2B4D037B" w14:textId="77777777" w:rsidR="00597138" w:rsidRDefault="0005224B">
      <w:pPr>
        <w:spacing w:after="0" w:line="259" w:lineRule="auto"/>
        <w:ind w:left="0" w:firstLine="0"/>
        <w:jc w:val="left"/>
      </w:pPr>
      <w:r>
        <w:t xml:space="preserve"> </w:t>
      </w:r>
    </w:p>
    <w:p w14:paraId="448B4586" w14:textId="77777777" w:rsidR="00597138" w:rsidRDefault="0005224B">
      <w:pPr>
        <w:numPr>
          <w:ilvl w:val="0"/>
          <w:numId w:val="4"/>
        </w:numPr>
        <w:ind w:right="1" w:hanging="332"/>
      </w:pPr>
      <w:r>
        <w:t>Contributes and advises on approaches on training material for nutrition related trainings for beneficiaries, including methodolo</w:t>
      </w:r>
      <w:r>
        <w:t xml:space="preserve">gies and training material </w:t>
      </w:r>
    </w:p>
    <w:p w14:paraId="2DF6F63B" w14:textId="77777777" w:rsidR="00597138" w:rsidRDefault="0005224B">
      <w:pPr>
        <w:spacing w:after="0" w:line="259" w:lineRule="auto"/>
        <w:ind w:left="720" w:firstLine="0"/>
        <w:jc w:val="left"/>
      </w:pPr>
      <w:r>
        <w:t xml:space="preserve"> </w:t>
      </w:r>
    </w:p>
    <w:p w14:paraId="7650F306" w14:textId="77777777" w:rsidR="00597138" w:rsidRDefault="0005224B">
      <w:pPr>
        <w:numPr>
          <w:ilvl w:val="0"/>
          <w:numId w:val="4"/>
        </w:numPr>
        <w:ind w:right="1" w:hanging="332"/>
      </w:pPr>
      <w:r>
        <w:t xml:space="preserve">Contributes his/her inputs to relevant questions for monitoring purpose on nutrition, to be able to evaluate the impact of the nutrition component and in particular the consultations, seminars and trainings conducted. </w:t>
      </w:r>
    </w:p>
    <w:p w14:paraId="1A8812DC" w14:textId="77777777" w:rsidR="00597138" w:rsidRDefault="0005224B">
      <w:pPr>
        <w:spacing w:after="0" w:line="259" w:lineRule="auto"/>
        <w:ind w:left="0" w:firstLine="0"/>
        <w:jc w:val="left"/>
      </w:pPr>
      <w:r>
        <w:t xml:space="preserve"> </w:t>
      </w:r>
    </w:p>
    <w:p w14:paraId="71484821" w14:textId="77777777" w:rsidR="00597138" w:rsidRDefault="0005224B">
      <w:pPr>
        <w:numPr>
          <w:ilvl w:val="0"/>
          <w:numId w:val="4"/>
        </w:numPr>
        <w:ind w:right="1" w:hanging="332"/>
      </w:pPr>
      <w:r>
        <w:t>Take an active part in the monitori</w:t>
      </w:r>
      <w:r>
        <w:t xml:space="preserve">ng part of the project, in order to evaluate the impact of the nutritionrelated activities. </w:t>
      </w:r>
    </w:p>
    <w:p w14:paraId="7D03FB64" w14:textId="77777777" w:rsidR="00597138" w:rsidRDefault="0005224B">
      <w:pPr>
        <w:spacing w:after="0" w:line="259" w:lineRule="auto"/>
        <w:ind w:left="720" w:firstLine="0"/>
        <w:jc w:val="left"/>
      </w:pPr>
      <w:r>
        <w:t xml:space="preserve"> </w:t>
      </w:r>
    </w:p>
    <w:p w14:paraId="1CD030A1" w14:textId="77777777" w:rsidR="00597138" w:rsidRDefault="0005224B">
      <w:pPr>
        <w:numPr>
          <w:ilvl w:val="0"/>
          <w:numId w:val="4"/>
        </w:numPr>
        <w:ind w:right="1" w:hanging="332"/>
      </w:pPr>
      <w:r>
        <w:t>Pro-</w:t>
      </w:r>
      <w:r>
        <w:t xml:space="preserve">actively support, advise and guide the project team in maximizing the impact of the nutrition component. </w:t>
      </w:r>
    </w:p>
    <w:p w14:paraId="79E6495B" w14:textId="77777777" w:rsidR="00597138" w:rsidRDefault="0005224B">
      <w:pPr>
        <w:spacing w:after="15" w:line="259" w:lineRule="auto"/>
        <w:ind w:left="0" w:firstLine="0"/>
        <w:jc w:val="left"/>
      </w:pPr>
      <w:r>
        <w:t xml:space="preserve"> </w:t>
      </w:r>
    </w:p>
    <w:p w14:paraId="12992318" w14:textId="77777777" w:rsidR="00597138" w:rsidRDefault="0005224B">
      <w:pPr>
        <w:numPr>
          <w:ilvl w:val="0"/>
          <w:numId w:val="4"/>
        </w:numPr>
        <w:ind w:right="1" w:hanging="332"/>
      </w:pPr>
      <w:r>
        <w:t xml:space="preserve">Contributing to a wider WHH strategy on nutrition within Turkey’s refugee context for WHH. </w:t>
      </w:r>
    </w:p>
    <w:p w14:paraId="17E40D16" w14:textId="77777777" w:rsidR="00597138" w:rsidRDefault="0005224B">
      <w:pPr>
        <w:spacing w:after="17" w:line="259" w:lineRule="auto"/>
        <w:ind w:left="0" w:firstLine="0"/>
        <w:jc w:val="left"/>
      </w:pPr>
      <w:r>
        <w:t xml:space="preserve"> </w:t>
      </w:r>
    </w:p>
    <w:p w14:paraId="22D6D5C4" w14:textId="77777777" w:rsidR="00597138" w:rsidRDefault="0005224B">
      <w:pPr>
        <w:numPr>
          <w:ilvl w:val="0"/>
          <w:numId w:val="4"/>
        </w:numPr>
        <w:ind w:right="1" w:hanging="332"/>
      </w:pPr>
      <w:r>
        <w:t>Contributing towards WHH’s work wherever else required</w:t>
      </w:r>
      <w:r>
        <w:t xml:space="preserve">. </w:t>
      </w:r>
    </w:p>
    <w:p w14:paraId="26D392B3" w14:textId="77777777" w:rsidR="00597138" w:rsidRDefault="0005224B">
      <w:pPr>
        <w:spacing w:after="0" w:line="259" w:lineRule="auto"/>
        <w:ind w:left="0" w:firstLine="0"/>
        <w:jc w:val="left"/>
      </w:pPr>
      <w:r>
        <w:t xml:space="preserve"> </w:t>
      </w:r>
    </w:p>
    <w:p w14:paraId="1DAFB658" w14:textId="77777777" w:rsidR="00597138" w:rsidRDefault="0005224B">
      <w:pPr>
        <w:pStyle w:val="Heading4"/>
        <w:ind w:left="-5"/>
      </w:pPr>
      <w:r>
        <w:t>3.Specific Outputs</w:t>
      </w:r>
      <w:r>
        <w:rPr>
          <w:u w:val="none"/>
        </w:rPr>
        <w:t xml:space="preserve"> </w:t>
      </w:r>
    </w:p>
    <w:p w14:paraId="78F31539" w14:textId="77777777" w:rsidR="00597138" w:rsidRDefault="0005224B">
      <w:pPr>
        <w:spacing w:after="0" w:line="259" w:lineRule="auto"/>
        <w:ind w:left="0" w:firstLine="0"/>
        <w:jc w:val="left"/>
      </w:pPr>
      <w:r>
        <w:rPr>
          <w:b/>
        </w:rPr>
        <w:t xml:space="preserve"> </w:t>
      </w:r>
    </w:p>
    <w:p w14:paraId="208221F2" w14:textId="77777777" w:rsidR="00597138" w:rsidRDefault="0005224B">
      <w:pPr>
        <w:ind w:left="-5" w:right="1"/>
      </w:pPr>
      <w:r>
        <w:t xml:space="preserve">-Fully complete training material on the following nutrition-related module: </w:t>
      </w:r>
    </w:p>
    <w:p w14:paraId="3B5D0CAB" w14:textId="77777777" w:rsidR="00597138" w:rsidRDefault="0005224B">
      <w:pPr>
        <w:spacing w:after="4" w:line="250" w:lineRule="auto"/>
        <w:ind w:left="-5"/>
      </w:pPr>
      <w:r>
        <w:rPr>
          <w:i/>
        </w:rPr>
        <w:t xml:space="preserve">(1)-Pregnant and Lactating Women Nutrition </w:t>
      </w:r>
    </w:p>
    <w:p w14:paraId="7BBBC818" w14:textId="77777777" w:rsidR="00597138" w:rsidRDefault="0005224B">
      <w:pPr>
        <w:spacing w:after="4" w:line="250" w:lineRule="auto"/>
        <w:ind w:left="-5"/>
      </w:pPr>
      <w:r>
        <w:rPr>
          <w:i/>
        </w:rPr>
        <w:t xml:space="preserve">(2)-IYCF, 0-2 years old child Nutrition </w:t>
      </w:r>
    </w:p>
    <w:p w14:paraId="6DF847F6" w14:textId="77777777" w:rsidR="00597138" w:rsidRDefault="0005224B">
      <w:pPr>
        <w:spacing w:after="4" w:line="250" w:lineRule="auto"/>
        <w:ind w:left="-5"/>
      </w:pPr>
      <w:r>
        <w:rPr>
          <w:i/>
        </w:rPr>
        <w:t>(3)-Basic Nutrition Trainings for school-age children including fo</w:t>
      </w:r>
      <w:r>
        <w:rPr>
          <w:i/>
        </w:rPr>
        <w:t xml:space="preserve">od groups, healthy breakfast preparation (4)-Basic Nutrition Trainings for adults including hygiene, food safety and health food procurement, preparation and storage </w:t>
      </w:r>
    </w:p>
    <w:p w14:paraId="68EDA353" w14:textId="77777777" w:rsidR="00597138" w:rsidRDefault="0005224B">
      <w:pPr>
        <w:spacing w:after="4" w:line="250" w:lineRule="auto"/>
        <w:ind w:left="-5"/>
      </w:pPr>
      <w:r>
        <w:rPr>
          <w:i/>
        </w:rPr>
        <w:t>(5)-Nutrition for specific chronic diseases including obesity, diabetes mellitus, cardiov</w:t>
      </w:r>
      <w:r>
        <w:rPr>
          <w:i/>
        </w:rPr>
        <w:t xml:space="preserve">ascular diseases, hypertension, kidney diseases, digestive system diseases and eating disorders </w:t>
      </w:r>
    </w:p>
    <w:p w14:paraId="7F9F83D6" w14:textId="77777777" w:rsidR="00597138" w:rsidRDefault="0005224B">
      <w:pPr>
        <w:spacing w:after="0" w:line="259" w:lineRule="auto"/>
        <w:ind w:left="0" w:firstLine="0"/>
        <w:jc w:val="left"/>
      </w:pPr>
      <w:r>
        <w:t xml:space="preserve"> </w:t>
      </w:r>
    </w:p>
    <w:p w14:paraId="25919D08" w14:textId="77777777" w:rsidR="00597138" w:rsidRDefault="0005224B">
      <w:pPr>
        <w:ind w:left="-5" w:right="1"/>
      </w:pPr>
      <w:r>
        <w:t xml:space="preserve">-Evaluation and assessment of material on the teaching effectiveness and participant retention </w:t>
      </w:r>
    </w:p>
    <w:p w14:paraId="5E421226" w14:textId="77777777" w:rsidR="00597138" w:rsidRDefault="0005224B">
      <w:pPr>
        <w:spacing w:after="0" w:line="259" w:lineRule="auto"/>
        <w:ind w:left="0" w:firstLine="0"/>
        <w:jc w:val="left"/>
      </w:pPr>
      <w:r>
        <w:t xml:space="preserve"> </w:t>
      </w:r>
    </w:p>
    <w:p w14:paraId="27BF1845" w14:textId="77777777" w:rsidR="00597138" w:rsidRDefault="0005224B">
      <w:pPr>
        <w:spacing w:after="0" w:line="259" w:lineRule="auto"/>
        <w:ind w:left="0" w:firstLine="0"/>
        <w:jc w:val="left"/>
      </w:pPr>
      <w:r>
        <w:t xml:space="preserve"> </w:t>
      </w:r>
    </w:p>
    <w:p w14:paraId="6912C816" w14:textId="77777777" w:rsidR="00597138" w:rsidRDefault="0005224B">
      <w:pPr>
        <w:spacing w:after="0" w:line="259" w:lineRule="auto"/>
        <w:ind w:left="0" w:firstLine="0"/>
        <w:jc w:val="left"/>
      </w:pPr>
      <w:r>
        <w:t xml:space="preserve"> </w:t>
      </w:r>
    </w:p>
    <w:p w14:paraId="1092D69A" w14:textId="77777777" w:rsidR="00597138" w:rsidRDefault="0005224B">
      <w:pPr>
        <w:ind w:left="-5" w:right="1"/>
      </w:pPr>
      <w:r>
        <w:t>-20-</w:t>
      </w:r>
      <w:r>
        <w:t xml:space="preserve">page final report to be delivered in March 2020 which focuses on the implementation of the nutrition components, the effectiveness of the implemented as well as lessons learnt for future, similar activities. </w:t>
      </w:r>
    </w:p>
    <w:p w14:paraId="6C3F86EB" w14:textId="77777777" w:rsidR="00597138" w:rsidRDefault="0005224B">
      <w:pPr>
        <w:spacing w:after="0" w:line="259" w:lineRule="auto"/>
        <w:ind w:left="0" w:firstLine="0"/>
        <w:jc w:val="left"/>
      </w:pPr>
      <w:r>
        <w:rPr>
          <w:b/>
          <w:color w:val="333333"/>
        </w:rPr>
        <w:t xml:space="preserve"> </w:t>
      </w:r>
    </w:p>
    <w:p w14:paraId="5C27CF51" w14:textId="77777777" w:rsidR="00597138" w:rsidRDefault="0005224B">
      <w:pPr>
        <w:spacing w:after="0" w:line="259" w:lineRule="auto"/>
        <w:ind w:left="0" w:firstLine="0"/>
        <w:jc w:val="left"/>
      </w:pPr>
      <w:r>
        <w:rPr>
          <w:b/>
          <w:color w:val="333333"/>
          <w:u w:val="single" w:color="333333"/>
        </w:rPr>
        <w:t>4.Requirements</w:t>
      </w:r>
      <w:r>
        <w:rPr>
          <w:b/>
          <w:color w:val="333333"/>
        </w:rPr>
        <w:t xml:space="preserve"> </w:t>
      </w:r>
    </w:p>
    <w:p w14:paraId="7E4950A1" w14:textId="77777777" w:rsidR="00597138" w:rsidRDefault="0005224B">
      <w:pPr>
        <w:spacing w:after="0" w:line="259" w:lineRule="auto"/>
        <w:ind w:left="0" w:firstLine="0"/>
        <w:jc w:val="left"/>
      </w:pPr>
      <w:r>
        <w:rPr>
          <w:b/>
          <w:color w:val="333333"/>
        </w:rPr>
        <w:t xml:space="preserve"> </w:t>
      </w:r>
    </w:p>
    <w:p w14:paraId="5DA73A81" w14:textId="77777777" w:rsidR="00597138" w:rsidRDefault="0005224B">
      <w:pPr>
        <w:numPr>
          <w:ilvl w:val="0"/>
          <w:numId w:val="5"/>
        </w:numPr>
        <w:ind w:right="1" w:hanging="221"/>
      </w:pPr>
      <w:r>
        <w:t>University degree on Nutrit</w:t>
      </w:r>
      <w:r>
        <w:t xml:space="preserve">ion and Dietetics from a reputable university (a Master degree is an asset). </w:t>
      </w:r>
    </w:p>
    <w:p w14:paraId="737C572E" w14:textId="77777777" w:rsidR="00597138" w:rsidRDefault="0005224B">
      <w:pPr>
        <w:spacing w:after="0" w:line="259" w:lineRule="auto"/>
        <w:ind w:left="0" w:firstLine="0"/>
        <w:jc w:val="left"/>
      </w:pPr>
      <w:r>
        <w:t xml:space="preserve"> </w:t>
      </w:r>
    </w:p>
    <w:p w14:paraId="04296445" w14:textId="77777777" w:rsidR="00597138" w:rsidRDefault="0005224B">
      <w:pPr>
        <w:numPr>
          <w:ilvl w:val="0"/>
          <w:numId w:val="5"/>
        </w:numPr>
        <w:ind w:right="1" w:hanging="221"/>
      </w:pPr>
      <w:r>
        <w:t xml:space="preserve">Several years of experience in NGOs as well at the context of nutrition in emergencies is an asset. </w:t>
      </w:r>
    </w:p>
    <w:p w14:paraId="42F8558D" w14:textId="77777777" w:rsidR="00597138" w:rsidRDefault="0005224B">
      <w:pPr>
        <w:spacing w:after="0" w:line="259" w:lineRule="auto"/>
        <w:ind w:left="0" w:firstLine="0"/>
        <w:jc w:val="left"/>
      </w:pPr>
      <w:r>
        <w:t xml:space="preserve"> </w:t>
      </w:r>
    </w:p>
    <w:p w14:paraId="4BF6DBB0" w14:textId="77777777" w:rsidR="00597138" w:rsidRDefault="0005224B">
      <w:pPr>
        <w:numPr>
          <w:ilvl w:val="0"/>
          <w:numId w:val="5"/>
        </w:numPr>
        <w:ind w:right="1" w:hanging="221"/>
      </w:pPr>
      <w:r>
        <w:t xml:space="preserve">Proven familiarity with the region is preferred. </w:t>
      </w:r>
    </w:p>
    <w:p w14:paraId="5856C421" w14:textId="77777777" w:rsidR="00597138" w:rsidRDefault="0005224B">
      <w:pPr>
        <w:spacing w:after="0" w:line="259" w:lineRule="auto"/>
        <w:ind w:left="0" w:firstLine="0"/>
        <w:jc w:val="left"/>
      </w:pPr>
      <w:r>
        <w:t xml:space="preserve"> </w:t>
      </w:r>
    </w:p>
    <w:p w14:paraId="13AF13FC" w14:textId="77777777" w:rsidR="00597138" w:rsidRDefault="0005224B">
      <w:pPr>
        <w:numPr>
          <w:ilvl w:val="0"/>
          <w:numId w:val="5"/>
        </w:numPr>
        <w:ind w:right="1" w:hanging="221"/>
      </w:pPr>
      <w:r>
        <w:t>Excellent knowledge o</w:t>
      </w:r>
      <w:r>
        <w:t xml:space="preserve">f Turkish and good knowledge of English is required, Arabic is an asset. </w:t>
      </w:r>
    </w:p>
    <w:p w14:paraId="3E9E76E6" w14:textId="77777777" w:rsidR="00597138" w:rsidRDefault="0005224B">
      <w:pPr>
        <w:spacing w:after="0" w:line="259" w:lineRule="auto"/>
        <w:ind w:left="0" w:firstLine="0"/>
        <w:jc w:val="left"/>
      </w:pPr>
      <w:r>
        <w:t xml:space="preserve"> </w:t>
      </w:r>
    </w:p>
    <w:p w14:paraId="604432EA" w14:textId="77777777" w:rsidR="00597138" w:rsidRDefault="0005224B">
      <w:pPr>
        <w:numPr>
          <w:ilvl w:val="0"/>
          <w:numId w:val="5"/>
        </w:numPr>
        <w:ind w:right="1" w:hanging="221"/>
      </w:pPr>
      <w:r>
        <w:t xml:space="preserve">Solid computer skills, especially in MS Outlook, MS Word, AutoCAD and MS Excel.  </w:t>
      </w:r>
    </w:p>
    <w:p w14:paraId="33622149" w14:textId="77777777" w:rsidR="00597138" w:rsidRDefault="0005224B">
      <w:pPr>
        <w:spacing w:after="0" w:line="259" w:lineRule="auto"/>
        <w:ind w:left="0" w:firstLine="0"/>
        <w:jc w:val="left"/>
      </w:pPr>
      <w:r>
        <w:t xml:space="preserve"> </w:t>
      </w:r>
    </w:p>
    <w:p w14:paraId="56A3C509" w14:textId="77777777" w:rsidR="00597138" w:rsidRDefault="0005224B">
      <w:pPr>
        <w:numPr>
          <w:ilvl w:val="0"/>
          <w:numId w:val="5"/>
        </w:numPr>
        <w:ind w:right="1" w:hanging="221"/>
      </w:pPr>
      <w:r>
        <w:t xml:space="preserve">Strong communication skills (written and oral) as well as proven analytical skills in conceptualizing and developing literature reviews are a necessity. </w:t>
      </w:r>
    </w:p>
    <w:p w14:paraId="63CACA1A" w14:textId="77777777" w:rsidR="00597138" w:rsidRDefault="0005224B">
      <w:pPr>
        <w:spacing w:after="0" w:line="259" w:lineRule="auto"/>
        <w:ind w:left="0" w:firstLine="0"/>
        <w:jc w:val="left"/>
      </w:pPr>
      <w:r>
        <w:t xml:space="preserve"> </w:t>
      </w:r>
    </w:p>
    <w:p w14:paraId="75B82D7F" w14:textId="77777777" w:rsidR="00597138" w:rsidRDefault="0005224B">
      <w:pPr>
        <w:numPr>
          <w:ilvl w:val="0"/>
          <w:numId w:val="5"/>
        </w:numPr>
        <w:ind w:right="1" w:hanging="221"/>
      </w:pPr>
      <w:r>
        <w:t>Strong visual communication experience (such as developing PowerPoint presentations or prior experie</w:t>
      </w:r>
      <w:r>
        <w:t xml:space="preserve">nce of working with graphic designers) is preferred. </w:t>
      </w:r>
    </w:p>
    <w:p w14:paraId="35B64A1D" w14:textId="77777777" w:rsidR="00597138" w:rsidRDefault="0005224B">
      <w:pPr>
        <w:spacing w:after="0" w:line="259" w:lineRule="auto"/>
        <w:ind w:left="0" w:firstLine="0"/>
        <w:jc w:val="left"/>
      </w:pPr>
      <w:r>
        <w:t xml:space="preserve"> </w:t>
      </w:r>
    </w:p>
    <w:p w14:paraId="2D460072" w14:textId="77777777" w:rsidR="00597138" w:rsidRDefault="0005224B">
      <w:pPr>
        <w:spacing w:after="0" w:line="259" w:lineRule="auto"/>
        <w:ind w:left="0" w:firstLine="0"/>
        <w:jc w:val="left"/>
      </w:pPr>
      <w:r>
        <w:rPr>
          <w:b/>
        </w:rPr>
        <w:t xml:space="preserve"> </w:t>
      </w:r>
    </w:p>
    <w:p w14:paraId="718BDAF2" w14:textId="77777777" w:rsidR="00597138" w:rsidRDefault="0005224B">
      <w:pPr>
        <w:spacing w:after="0" w:line="259" w:lineRule="auto"/>
        <w:ind w:left="-5"/>
        <w:jc w:val="left"/>
      </w:pPr>
      <w:r>
        <w:rPr>
          <w:b/>
          <w:u w:val="single" w:color="000000"/>
        </w:rPr>
        <w:t>5.Timescale</w:t>
      </w:r>
      <w:r>
        <w:rPr>
          <w:b/>
        </w:rPr>
        <w:t xml:space="preserve"> </w:t>
      </w:r>
    </w:p>
    <w:p w14:paraId="1D5B6556" w14:textId="77777777" w:rsidR="00597138" w:rsidRDefault="0005224B">
      <w:pPr>
        <w:spacing w:after="0" w:line="259" w:lineRule="auto"/>
        <w:ind w:left="0" w:firstLine="0"/>
        <w:jc w:val="left"/>
      </w:pPr>
      <w:r>
        <w:rPr>
          <w:b/>
        </w:rPr>
        <w:t xml:space="preserve"> </w:t>
      </w:r>
    </w:p>
    <w:p w14:paraId="564B4B9D" w14:textId="77777777" w:rsidR="00597138" w:rsidRDefault="0005224B">
      <w:pPr>
        <w:ind w:left="-5" w:right="1"/>
      </w:pPr>
      <w:r>
        <w:t xml:space="preserve">The duration of the consultancy will be from 1.10.2019 until 31.03.2020. </w:t>
      </w:r>
    </w:p>
    <w:p w14:paraId="21A0A8CB" w14:textId="77777777" w:rsidR="00597138" w:rsidRDefault="00597138">
      <w:pPr>
        <w:sectPr w:rsidR="00597138">
          <w:type w:val="continuous"/>
          <w:pgSz w:w="11906" w:h="16838"/>
          <w:pgMar w:top="3125" w:right="902" w:bottom="933" w:left="1361" w:header="720" w:footer="720" w:gutter="0"/>
          <w:cols w:space="720"/>
        </w:sectPr>
      </w:pPr>
    </w:p>
    <w:p w14:paraId="2B7836A9" w14:textId="77777777" w:rsidR="00597138" w:rsidRDefault="0005224B">
      <w:pPr>
        <w:spacing w:after="0" w:line="259" w:lineRule="auto"/>
        <w:ind w:left="0" w:firstLine="0"/>
        <w:jc w:val="left"/>
      </w:pPr>
      <w:r>
        <w:t xml:space="preserve"> </w:t>
      </w:r>
    </w:p>
    <w:p w14:paraId="3DD5ACBD" w14:textId="77777777" w:rsidR="00597138" w:rsidRDefault="0005224B">
      <w:pPr>
        <w:pStyle w:val="Heading4"/>
        <w:ind w:left="-5"/>
      </w:pPr>
      <w:r>
        <w:t>6.Lines of Communication</w:t>
      </w:r>
      <w:r>
        <w:rPr>
          <w:u w:val="none"/>
        </w:rPr>
        <w:t xml:space="preserve"> </w:t>
      </w:r>
    </w:p>
    <w:p w14:paraId="4950A31B" w14:textId="77777777" w:rsidR="00597138" w:rsidRDefault="0005224B">
      <w:pPr>
        <w:spacing w:after="0" w:line="259" w:lineRule="auto"/>
        <w:ind w:left="0" w:firstLine="0"/>
        <w:jc w:val="left"/>
      </w:pPr>
      <w:r>
        <w:rPr>
          <w:b/>
        </w:rPr>
        <w:t xml:space="preserve"> </w:t>
      </w:r>
    </w:p>
    <w:p w14:paraId="358E117C" w14:textId="77777777" w:rsidR="00597138" w:rsidRDefault="0005224B">
      <w:pPr>
        <w:ind w:left="-5" w:right="1"/>
      </w:pPr>
      <w:r>
        <w:t xml:space="preserve">The consultant will report to the project managers and will also coordinate closely with the programme department and the nutrition staff. </w:t>
      </w:r>
    </w:p>
    <w:p w14:paraId="2641913F" w14:textId="77777777" w:rsidR="00597138" w:rsidRDefault="0005224B">
      <w:pPr>
        <w:spacing w:after="0" w:line="259" w:lineRule="auto"/>
        <w:ind w:left="0" w:firstLine="0"/>
        <w:jc w:val="left"/>
      </w:pPr>
      <w:r>
        <w:t xml:space="preserve"> </w:t>
      </w:r>
    </w:p>
    <w:p w14:paraId="3C6DF780" w14:textId="77777777" w:rsidR="00597138" w:rsidRDefault="0005224B">
      <w:pPr>
        <w:pStyle w:val="Heading4"/>
        <w:ind w:left="-5"/>
      </w:pPr>
      <w:r>
        <w:t>7.Penalty Clause</w:t>
      </w:r>
      <w:r>
        <w:rPr>
          <w:u w:val="none"/>
        </w:rPr>
        <w:t xml:space="preserve"> </w:t>
      </w:r>
    </w:p>
    <w:p w14:paraId="61BCCCA1" w14:textId="77777777" w:rsidR="00597138" w:rsidRDefault="0005224B">
      <w:pPr>
        <w:spacing w:after="0" w:line="259" w:lineRule="auto"/>
        <w:ind w:left="0" w:firstLine="0"/>
        <w:jc w:val="left"/>
      </w:pPr>
      <w:r>
        <w:t xml:space="preserve"> </w:t>
      </w:r>
    </w:p>
    <w:p w14:paraId="2303223E" w14:textId="77777777" w:rsidR="00597138" w:rsidRDefault="0005224B">
      <w:pPr>
        <w:spacing w:after="10473"/>
        <w:ind w:left="-5" w:right="1"/>
      </w:pPr>
      <w:r>
        <w:t>If the outputs stated in section 4 are not submitted according to the deliverables and timefra</w:t>
      </w:r>
      <w:r>
        <w:t xml:space="preserve">me stated in this TOR, WHH reserves the right to partially withhold payment of the consultant’s fee. </w:t>
      </w:r>
    </w:p>
    <w:p w14:paraId="4A4571A0" w14:textId="77777777" w:rsidR="00597138" w:rsidRDefault="0005224B">
      <w:pPr>
        <w:spacing w:after="0" w:line="259" w:lineRule="auto"/>
        <w:ind w:left="0" w:right="345" w:firstLine="0"/>
        <w:jc w:val="right"/>
      </w:pPr>
      <w:r>
        <w:rPr>
          <w:sz w:val="18"/>
        </w:rPr>
        <w:t xml:space="preserve">- </w:t>
      </w:r>
    </w:p>
    <w:sectPr w:rsidR="00597138">
      <w:headerReference w:type="even" r:id="rId84"/>
      <w:headerReference w:type="default" r:id="rId85"/>
      <w:footerReference w:type="even" r:id="rId86"/>
      <w:footerReference w:type="default" r:id="rId87"/>
      <w:headerReference w:type="first" r:id="rId88"/>
      <w:footerReference w:type="first" r:id="rId89"/>
      <w:pgSz w:w="11906" w:h="16838"/>
      <w:pgMar w:top="1440" w:right="921" w:bottom="1440" w:left="1361" w:header="675" w:footer="7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5FD77" w14:textId="77777777" w:rsidR="0005224B" w:rsidRDefault="0005224B">
      <w:pPr>
        <w:spacing w:after="0" w:line="240" w:lineRule="auto"/>
      </w:pPr>
      <w:r>
        <w:separator/>
      </w:r>
    </w:p>
  </w:endnote>
  <w:endnote w:type="continuationSeparator" w:id="0">
    <w:p w14:paraId="47DE4536" w14:textId="77777777" w:rsidR="0005224B" w:rsidRDefault="00052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56048" w14:textId="77777777" w:rsidR="00597138" w:rsidRDefault="0005224B">
    <w:pPr>
      <w:tabs>
        <w:tab w:val="right" w:pos="9497"/>
      </w:tabs>
      <w:spacing w:after="0" w:line="259" w:lineRule="auto"/>
      <w:ind w:left="0" w:right="-143" w:firstLine="0"/>
      <w:jc w:val="left"/>
    </w:pPr>
    <w:r>
      <w:rPr>
        <w:sz w:val="16"/>
      </w:rPr>
      <w:t xml:space="preserve"> </w:t>
    </w:r>
    <w:r>
      <w:rPr>
        <w:sz w:val="16"/>
      </w:rPr>
      <w:tab/>
    </w:r>
    <w:r>
      <w:rPr>
        <w:sz w:val="18"/>
      </w:rPr>
      <w:t xml:space="preserve">- </w:t>
    </w:r>
    <w:r>
      <w:fldChar w:fldCharType="begin"/>
    </w:r>
    <w:r>
      <w:instrText xml:space="preserve"> PAGE   \* MERGEFORMAT </w:instrText>
    </w:r>
    <w:r>
      <w:fldChar w:fldCharType="separate"/>
    </w:r>
    <w:r>
      <w:rPr>
        <w:sz w:val="18"/>
      </w:rPr>
      <w:t>2</w:t>
    </w:r>
    <w:r>
      <w:rPr>
        <w:sz w:val="18"/>
      </w:rPr>
      <w:fldChar w:fldCharType="end"/>
    </w:r>
    <w:r>
      <w:rPr>
        <w:sz w:val="18"/>
      </w:rPr>
      <w:t xml:space="preserve"> -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4F357" w14:textId="77777777" w:rsidR="00597138" w:rsidRDefault="0005224B">
    <w:pPr>
      <w:tabs>
        <w:tab w:val="right" w:pos="9497"/>
      </w:tabs>
      <w:spacing w:after="0" w:line="259" w:lineRule="auto"/>
      <w:ind w:left="0" w:right="-143" w:firstLine="0"/>
      <w:jc w:val="left"/>
    </w:pPr>
    <w:r>
      <w:rPr>
        <w:sz w:val="16"/>
      </w:rPr>
      <w:t xml:space="preserve"> </w:t>
    </w:r>
    <w:r>
      <w:rPr>
        <w:sz w:val="16"/>
      </w:rPr>
      <w:tab/>
    </w:r>
    <w:r>
      <w:rPr>
        <w:sz w:val="18"/>
      </w:rPr>
      <w:t xml:space="preserve">- </w:t>
    </w:r>
    <w:r>
      <w:fldChar w:fldCharType="begin"/>
    </w:r>
    <w:r>
      <w:instrText xml:space="preserve"> PAGE   \* MERGEFORMAT </w:instrText>
    </w:r>
    <w:r>
      <w:fldChar w:fldCharType="separate"/>
    </w:r>
    <w:r>
      <w:rPr>
        <w:sz w:val="18"/>
      </w:rPr>
      <w:t>2</w:t>
    </w:r>
    <w:r>
      <w:rPr>
        <w:sz w:val="18"/>
      </w:rPr>
      <w:fldChar w:fldCharType="end"/>
    </w:r>
    <w:r>
      <w:rPr>
        <w:sz w:val="18"/>
      </w:rPr>
      <w:t xml:space="preserve"> -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74845" w14:textId="77777777" w:rsidR="00597138" w:rsidRDefault="00597138">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069E4" w14:textId="77777777" w:rsidR="00597138" w:rsidRDefault="0005224B">
    <w:pPr>
      <w:tabs>
        <w:tab w:val="right" w:pos="9625"/>
      </w:tabs>
      <w:spacing w:after="0" w:line="259" w:lineRule="auto"/>
      <w:ind w:left="0" w:right="-18" w:firstLine="0"/>
      <w:jc w:val="left"/>
    </w:pPr>
    <w:r>
      <w:rPr>
        <w:sz w:val="16"/>
      </w:rPr>
      <w:t xml:space="preserve"> </w:t>
    </w:r>
    <w:r>
      <w:rPr>
        <w:sz w:val="16"/>
      </w:rPr>
      <w:tab/>
    </w:r>
    <w:r>
      <w:fldChar w:fldCharType="begin"/>
    </w:r>
    <w:r>
      <w:instrText xml:space="preserve"> PAGE   \* MERGEFORMAT </w:instrText>
    </w:r>
    <w:r>
      <w:fldChar w:fldCharType="separate"/>
    </w:r>
    <w:r>
      <w:rPr>
        <w:sz w:val="18"/>
      </w:rPr>
      <w:t>10</w:t>
    </w:r>
    <w:r>
      <w:rPr>
        <w:sz w:val="18"/>
      </w:rPr>
      <w:fldChar w:fldCharType="end"/>
    </w:r>
    <w:r>
      <w:rPr>
        <w:sz w:val="18"/>
      </w:rPr>
      <w:t xml:space="preserve"> -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61CBF" w14:textId="77777777" w:rsidR="00597138" w:rsidRDefault="0005224B">
    <w:pPr>
      <w:tabs>
        <w:tab w:val="right" w:pos="9625"/>
      </w:tabs>
      <w:spacing w:after="0" w:line="259" w:lineRule="auto"/>
      <w:ind w:left="0" w:right="-18" w:firstLine="0"/>
      <w:jc w:val="left"/>
    </w:pPr>
    <w:r>
      <w:rPr>
        <w:sz w:val="16"/>
      </w:rPr>
      <w:t xml:space="preserve"> </w:t>
    </w:r>
    <w:r>
      <w:rPr>
        <w:sz w:val="16"/>
      </w:rPr>
      <w:tab/>
    </w:r>
    <w:r>
      <w:fldChar w:fldCharType="begin"/>
    </w:r>
    <w:r>
      <w:instrText xml:space="preserve"> PAGE   \* MERGEFORMAT </w:instrText>
    </w:r>
    <w:r>
      <w:fldChar w:fldCharType="separate"/>
    </w:r>
    <w:r>
      <w:rPr>
        <w:sz w:val="18"/>
      </w:rPr>
      <w:t>10</w:t>
    </w:r>
    <w:r>
      <w:rPr>
        <w:sz w:val="18"/>
      </w:rPr>
      <w:fldChar w:fldCharType="end"/>
    </w:r>
    <w:r>
      <w:rPr>
        <w:sz w:val="18"/>
      </w:rPr>
      <w:t xml:space="preserve"> -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5169E" w14:textId="77777777" w:rsidR="00597138" w:rsidRDefault="0005224B">
    <w:pPr>
      <w:tabs>
        <w:tab w:val="right" w:pos="9625"/>
      </w:tabs>
      <w:spacing w:after="0" w:line="259" w:lineRule="auto"/>
      <w:ind w:left="0" w:right="-18" w:firstLine="0"/>
      <w:jc w:val="left"/>
    </w:pPr>
    <w:r>
      <w:rPr>
        <w:sz w:val="16"/>
      </w:rPr>
      <w:t xml:space="preserve"> </w:t>
    </w:r>
    <w:r>
      <w:rPr>
        <w:sz w:val="16"/>
      </w:rPr>
      <w:tab/>
    </w:r>
    <w:r>
      <w:fldChar w:fldCharType="begin"/>
    </w:r>
    <w:r>
      <w:instrText xml:space="preserve"> PAGE   \* MERGEFORMAT </w:instrText>
    </w:r>
    <w:r>
      <w:fldChar w:fldCharType="separate"/>
    </w:r>
    <w:r>
      <w:rPr>
        <w:sz w:val="18"/>
      </w:rPr>
      <w:t>10</w:t>
    </w:r>
    <w:r>
      <w:rPr>
        <w:sz w:val="18"/>
      </w:rPr>
      <w:fldChar w:fldCharType="end"/>
    </w:r>
    <w:r>
      <w:rPr>
        <w:sz w:val="18"/>
      </w:rPr>
      <w:t xml:space="preserv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2D33C" w14:textId="77777777" w:rsidR="0005224B" w:rsidRDefault="0005224B">
      <w:pPr>
        <w:spacing w:after="0" w:line="240" w:lineRule="auto"/>
      </w:pPr>
      <w:r>
        <w:separator/>
      </w:r>
    </w:p>
  </w:footnote>
  <w:footnote w:type="continuationSeparator" w:id="0">
    <w:p w14:paraId="3F91FBA2" w14:textId="77777777" w:rsidR="0005224B" w:rsidRDefault="000522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D6946" w14:textId="77777777" w:rsidR="00597138" w:rsidRDefault="0005224B">
    <w:pPr>
      <w:spacing w:after="0" w:line="259" w:lineRule="auto"/>
      <w:ind w:left="0" w:right="-203" w:firstLine="0"/>
      <w:jc w:val="right"/>
    </w:pPr>
    <w:r>
      <w:rPr>
        <w:noProof/>
      </w:rPr>
      <w:drawing>
        <wp:anchor distT="0" distB="0" distL="114300" distR="114300" simplePos="0" relativeHeight="251658240" behindDoc="0" locked="0" layoutInCell="1" allowOverlap="0" wp14:anchorId="3419F645" wp14:editId="6309774D">
          <wp:simplePos x="0" y="0"/>
          <wp:positionH relativeFrom="page">
            <wp:posOffset>5595620</wp:posOffset>
          </wp:positionH>
          <wp:positionV relativeFrom="page">
            <wp:posOffset>428625</wp:posOffset>
          </wp:positionV>
          <wp:extent cx="1334770" cy="1205865"/>
          <wp:effectExtent l="0" t="0" r="0" b="0"/>
          <wp:wrapSquare wrapText="bothSides"/>
          <wp:docPr id="300" name="Picture 300"/>
          <wp:cNvGraphicFramePr/>
          <a:graphic xmlns:a="http://schemas.openxmlformats.org/drawingml/2006/main">
            <a:graphicData uri="http://schemas.openxmlformats.org/drawingml/2006/picture">
              <pic:pic xmlns:pic="http://schemas.openxmlformats.org/drawingml/2006/picture">
                <pic:nvPicPr>
                  <pic:cNvPr id="300" name="Picture 300"/>
                  <pic:cNvPicPr/>
                </pic:nvPicPr>
                <pic:blipFill>
                  <a:blip r:embed="rId1"/>
                  <a:stretch>
                    <a:fillRect/>
                  </a:stretch>
                </pic:blipFill>
                <pic:spPr>
                  <a:xfrm>
                    <a:off x="0" y="0"/>
                    <a:ext cx="1334770" cy="1205865"/>
                  </a:xfrm>
                  <a:prstGeom prst="rect">
                    <a:avLst/>
                  </a:prstGeom>
                </pic:spPr>
              </pic:pic>
            </a:graphicData>
          </a:graphic>
        </wp:anchor>
      </w:drawing>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653C7" w14:textId="77777777" w:rsidR="00597138" w:rsidRDefault="0005224B">
    <w:pPr>
      <w:spacing w:after="0" w:line="259" w:lineRule="auto"/>
      <w:ind w:left="0" w:right="-203" w:firstLine="0"/>
      <w:jc w:val="right"/>
    </w:pPr>
    <w:r>
      <w:rPr>
        <w:noProof/>
      </w:rPr>
      <w:drawing>
        <wp:anchor distT="0" distB="0" distL="114300" distR="114300" simplePos="0" relativeHeight="251659264" behindDoc="0" locked="0" layoutInCell="1" allowOverlap="0" wp14:anchorId="7D32B4B0" wp14:editId="1D4ABD79">
          <wp:simplePos x="0" y="0"/>
          <wp:positionH relativeFrom="page">
            <wp:posOffset>5595620</wp:posOffset>
          </wp:positionH>
          <wp:positionV relativeFrom="page">
            <wp:posOffset>428625</wp:posOffset>
          </wp:positionV>
          <wp:extent cx="1334770" cy="120586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300" name="Picture 300"/>
                  <pic:cNvPicPr/>
                </pic:nvPicPr>
                <pic:blipFill>
                  <a:blip r:embed="rId1"/>
                  <a:stretch>
                    <a:fillRect/>
                  </a:stretch>
                </pic:blipFill>
                <pic:spPr>
                  <a:xfrm>
                    <a:off x="0" y="0"/>
                    <a:ext cx="1334770" cy="1205865"/>
                  </a:xfrm>
                  <a:prstGeom prst="rect">
                    <a:avLst/>
                  </a:prstGeom>
                </pic:spPr>
              </pic:pic>
            </a:graphicData>
          </a:graphic>
        </wp:anchor>
      </w:drawing>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D8C86" w14:textId="77777777" w:rsidR="00597138" w:rsidRDefault="00597138">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51BEB" w14:textId="77777777" w:rsidR="00597138" w:rsidRDefault="0005224B">
    <w:pPr>
      <w:spacing w:after="0" w:line="259" w:lineRule="auto"/>
      <w:ind w:left="0" w:right="-75" w:firstLine="0"/>
      <w:jc w:val="right"/>
    </w:pPr>
    <w:r>
      <w:rPr>
        <w:noProof/>
      </w:rPr>
      <w:drawing>
        <wp:anchor distT="0" distB="0" distL="114300" distR="114300" simplePos="0" relativeHeight="251660288" behindDoc="0" locked="0" layoutInCell="1" allowOverlap="0" wp14:anchorId="57539669" wp14:editId="3CBE109D">
          <wp:simplePos x="0" y="0"/>
          <wp:positionH relativeFrom="page">
            <wp:posOffset>5595620</wp:posOffset>
          </wp:positionH>
          <wp:positionV relativeFrom="page">
            <wp:posOffset>428625</wp:posOffset>
          </wp:positionV>
          <wp:extent cx="1334770" cy="120586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300" name="Picture 300"/>
                  <pic:cNvPicPr/>
                </pic:nvPicPr>
                <pic:blipFill>
                  <a:blip r:embed="rId1"/>
                  <a:stretch>
                    <a:fillRect/>
                  </a:stretch>
                </pic:blipFill>
                <pic:spPr>
                  <a:xfrm>
                    <a:off x="0" y="0"/>
                    <a:ext cx="1334770" cy="1205865"/>
                  </a:xfrm>
                  <a:prstGeom prst="rect">
                    <a:avLst/>
                  </a:prstGeom>
                </pic:spPr>
              </pic:pic>
            </a:graphicData>
          </a:graphic>
        </wp:anchor>
      </w:drawing>
    </w:r>
    <w:r>
      <w:rPr>
        <w:rFonts w:ascii="Times New Roman" w:eastAsia="Times New Roman" w:hAnsi="Times New Roman" w:cs="Times New Roman"/>
        <w:sz w:val="24"/>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6623C" w14:textId="77777777" w:rsidR="00597138" w:rsidRDefault="0005224B">
    <w:pPr>
      <w:spacing w:after="0" w:line="259" w:lineRule="auto"/>
      <w:ind w:left="0" w:right="-75" w:firstLine="0"/>
      <w:jc w:val="right"/>
    </w:pPr>
    <w:r>
      <w:rPr>
        <w:noProof/>
      </w:rPr>
      <w:drawing>
        <wp:anchor distT="0" distB="0" distL="114300" distR="114300" simplePos="0" relativeHeight="251661312" behindDoc="0" locked="0" layoutInCell="1" allowOverlap="0" wp14:anchorId="62902209" wp14:editId="4E76ACA7">
          <wp:simplePos x="0" y="0"/>
          <wp:positionH relativeFrom="page">
            <wp:posOffset>5595620</wp:posOffset>
          </wp:positionH>
          <wp:positionV relativeFrom="page">
            <wp:posOffset>428625</wp:posOffset>
          </wp:positionV>
          <wp:extent cx="1334770" cy="1205865"/>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00" name="Picture 300"/>
                  <pic:cNvPicPr/>
                </pic:nvPicPr>
                <pic:blipFill>
                  <a:blip r:embed="rId1"/>
                  <a:stretch>
                    <a:fillRect/>
                  </a:stretch>
                </pic:blipFill>
                <pic:spPr>
                  <a:xfrm>
                    <a:off x="0" y="0"/>
                    <a:ext cx="1334770" cy="1205865"/>
                  </a:xfrm>
                  <a:prstGeom prst="rect">
                    <a:avLst/>
                  </a:prstGeom>
                </pic:spPr>
              </pic:pic>
            </a:graphicData>
          </a:graphic>
        </wp:anchor>
      </w:drawing>
    </w:r>
    <w:r>
      <w:rPr>
        <w:rFonts w:ascii="Times New Roman" w:eastAsia="Times New Roman" w:hAnsi="Times New Roman" w:cs="Times New Roman"/>
        <w:sz w:val="24"/>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D3A9D" w14:textId="77777777" w:rsidR="00597138" w:rsidRDefault="0005224B">
    <w:pPr>
      <w:spacing w:after="0" w:line="259" w:lineRule="auto"/>
      <w:ind w:left="0" w:right="-75" w:firstLine="0"/>
      <w:jc w:val="right"/>
    </w:pPr>
    <w:r>
      <w:rPr>
        <w:noProof/>
      </w:rPr>
      <w:drawing>
        <wp:anchor distT="0" distB="0" distL="114300" distR="114300" simplePos="0" relativeHeight="251662336" behindDoc="0" locked="0" layoutInCell="1" allowOverlap="0" wp14:anchorId="39CA6666" wp14:editId="24C727D4">
          <wp:simplePos x="0" y="0"/>
          <wp:positionH relativeFrom="page">
            <wp:posOffset>5595620</wp:posOffset>
          </wp:positionH>
          <wp:positionV relativeFrom="page">
            <wp:posOffset>428625</wp:posOffset>
          </wp:positionV>
          <wp:extent cx="1334770" cy="1205865"/>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300" name="Picture 300"/>
                  <pic:cNvPicPr/>
                </pic:nvPicPr>
                <pic:blipFill>
                  <a:blip r:embed="rId1"/>
                  <a:stretch>
                    <a:fillRect/>
                  </a:stretch>
                </pic:blipFill>
                <pic:spPr>
                  <a:xfrm>
                    <a:off x="0" y="0"/>
                    <a:ext cx="1334770" cy="1205865"/>
                  </a:xfrm>
                  <a:prstGeom prst="rect">
                    <a:avLst/>
                  </a:prstGeom>
                </pic:spPr>
              </pic:pic>
            </a:graphicData>
          </a:graphic>
        </wp:anchor>
      </w:drawing>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BA7F76"/>
    <w:multiLevelType w:val="hybridMultilevel"/>
    <w:tmpl w:val="4E2C7F0C"/>
    <w:lvl w:ilvl="0" w:tplc="86F00DA8">
      <w:start w:val="1"/>
      <w:numFmt w:val="decimal"/>
      <w:lvlText w:val="%1."/>
      <w:lvlJc w:val="left"/>
      <w:pPr>
        <w:ind w:left="2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E344482">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1EEF138">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0AAEB04">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B22F17A">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BD61D8A">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953A4A06">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BEEC524">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93C2DC5A">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40004F2"/>
    <w:multiLevelType w:val="hybridMultilevel"/>
    <w:tmpl w:val="C2A26CB0"/>
    <w:lvl w:ilvl="0" w:tplc="17AA1812">
      <w:start w:val="1"/>
      <w:numFmt w:val="decimal"/>
      <w:lvlText w:val="%1."/>
      <w:lvlJc w:val="left"/>
      <w:pPr>
        <w:ind w:left="33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37644AE">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1F6A855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A0A4876">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0A42DA0">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1AC272C">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E7C9572">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430A688">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81EADB4">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7D92BD3"/>
    <w:multiLevelType w:val="hybridMultilevel"/>
    <w:tmpl w:val="E6307A68"/>
    <w:lvl w:ilvl="0" w:tplc="480A2D4C">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18EAD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2CA437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A6E93C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DE45B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D6EE8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108748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3E13C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7822D1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99246F8"/>
    <w:multiLevelType w:val="hybridMultilevel"/>
    <w:tmpl w:val="9A1CD4AA"/>
    <w:lvl w:ilvl="0" w:tplc="2D46249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47C296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A28FE1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64AE33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F20CD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414D7A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F20650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0D0883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536301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3816D6E"/>
    <w:multiLevelType w:val="hybridMultilevel"/>
    <w:tmpl w:val="B2142E20"/>
    <w:lvl w:ilvl="0" w:tplc="DB3640E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B82B9C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FC24F5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4EA2DB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D60F14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FD64B6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D92D14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78411B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A54297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138"/>
    <w:rsid w:val="0005224B"/>
    <w:rsid w:val="00597138"/>
    <w:rsid w:val="00CB44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4B7D7"/>
  <w15:docId w15:val="{56451524-8BD1-4E54-AED6-6AD119EFC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7" w:lineRule="auto"/>
      <w:ind w:left="10" w:hanging="10"/>
      <w:jc w:val="both"/>
    </w:pPr>
    <w:rPr>
      <w:rFonts w:ascii="Arial" w:eastAsia="Arial" w:hAnsi="Arial" w:cs="Arial"/>
      <w:color w:val="000000"/>
      <w:sz w:val="20"/>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0"/>
      <w:u w:val="single" w:color="000000"/>
    </w:rPr>
  </w:style>
  <w:style w:type="paragraph" w:styleId="Heading3">
    <w:name w:val="heading 3"/>
    <w:next w:val="Normal"/>
    <w:link w:val="Heading3Char"/>
    <w:uiPriority w:val="9"/>
    <w:unhideWhenUsed/>
    <w:qFormat/>
    <w:pPr>
      <w:keepNext/>
      <w:keepLines/>
      <w:spacing w:after="0"/>
      <w:ind w:left="10" w:hanging="10"/>
      <w:outlineLvl w:val="2"/>
    </w:pPr>
    <w:rPr>
      <w:rFonts w:ascii="Arial" w:eastAsia="Arial" w:hAnsi="Arial" w:cs="Arial"/>
      <w:b/>
      <w:color w:val="000000"/>
      <w:sz w:val="20"/>
      <w:u w:val="single" w:color="000000"/>
    </w:rPr>
  </w:style>
  <w:style w:type="paragraph" w:styleId="Heading4">
    <w:name w:val="heading 4"/>
    <w:next w:val="Normal"/>
    <w:link w:val="Heading4Char"/>
    <w:uiPriority w:val="9"/>
    <w:unhideWhenUsed/>
    <w:qFormat/>
    <w:pPr>
      <w:keepNext/>
      <w:keepLines/>
      <w:spacing w:after="0"/>
      <w:ind w:left="10" w:hanging="10"/>
      <w:outlineLvl w:val="3"/>
    </w:pPr>
    <w:rPr>
      <w:rFonts w:ascii="Arial" w:eastAsia="Arial" w:hAnsi="Arial" w:cs="Arial"/>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character" w:customStyle="1" w:styleId="Heading4Char">
    <w:name w:val="Heading 4 Char"/>
    <w:link w:val="Heading4"/>
    <w:rPr>
      <w:rFonts w:ascii="Arial" w:eastAsia="Arial" w:hAnsi="Arial" w:cs="Arial"/>
      <w:b/>
      <w:color w:val="000000"/>
      <w:sz w:val="20"/>
      <w:u w:val="single" w:color="000000"/>
    </w:rPr>
  </w:style>
  <w:style w:type="character" w:customStyle="1" w:styleId="Heading2Char">
    <w:name w:val="Heading 2 Char"/>
    <w:link w:val="Heading2"/>
    <w:rPr>
      <w:rFonts w:ascii="Arial" w:eastAsia="Arial" w:hAnsi="Arial" w:cs="Arial"/>
      <w:b/>
      <w:color w:val="000000"/>
      <w:sz w:val="20"/>
      <w:u w:val="single" w:color="000000"/>
    </w:rPr>
  </w:style>
  <w:style w:type="character" w:customStyle="1" w:styleId="Heading3Char">
    <w:name w:val="Heading 3 Char"/>
    <w:link w:val="Heading3"/>
    <w:rPr>
      <w:rFonts w:ascii="Arial" w:eastAsia="Arial" w:hAnsi="Arial" w:cs="Arial"/>
      <w:b/>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20.jpg"/><Relationship Id="rId26" Type="http://schemas.openxmlformats.org/officeDocument/2006/relationships/hyperlink" Target="https://www.welthungerhilfe.org/news/publications/detail/terms-and-conditions-for-international-procurement-of-goods-and-services/" TargetMode="External"/><Relationship Id="rId39" Type="http://schemas.openxmlformats.org/officeDocument/2006/relationships/hyperlink" Target="https://www.unglobalcompact.org/AboutTheGC/TheTenPrinciples/index.html" TargetMode="External"/><Relationship Id="rId21" Type="http://schemas.openxmlformats.org/officeDocument/2006/relationships/hyperlink" Target="https://www.welthungerhilfe.org/news/publications/detail/terms-and-conditions-for-international-procurement-of-goods-and-services/" TargetMode="External"/><Relationship Id="rId34" Type="http://schemas.openxmlformats.org/officeDocument/2006/relationships/hyperlink" Target="https://www.welthungerhilfe.org/news/publications/detail/terms-and-conditions-for-international-procurement-of-goods-and-services/" TargetMode="External"/><Relationship Id="rId42" Type="http://schemas.openxmlformats.org/officeDocument/2006/relationships/hyperlink" Target="https://www.unglobalcompact.org/AboutTheGC/TheTenPrinciples/humanRights.html" TargetMode="External"/><Relationship Id="rId47" Type="http://schemas.openxmlformats.org/officeDocument/2006/relationships/hyperlink" Target="https://www.unglobalcompact.org/AboutTheGC/TheTenPrinciples/environment.html" TargetMode="External"/><Relationship Id="rId50" Type="http://schemas.openxmlformats.org/officeDocument/2006/relationships/hyperlink" Target="https://www.unglobalcompact.org/AboutTheGC/TheTenPrinciples/anti-corruption.html" TargetMode="External"/><Relationship Id="rId55" Type="http://schemas.openxmlformats.org/officeDocument/2006/relationships/hyperlink" Target="https://www.unglobalcompact.org/AboutTheGC/TheTenPrinciples/principle1.html" TargetMode="External"/><Relationship Id="rId63" Type="http://schemas.openxmlformats.org/officeDocument/2006/relationships/hyperlink" Target="https://www.unglobalcompact.org/AboutTheGC/TheTenPrinciples/Principle4.html" TargetMode="External"/><Relationship Id="rId68" Type="http://schemas.openxmlformats.org/officeDocument/2006/relationships/hyperlink" Target="https://www.unglobalcompact.org/AboutTheGC/TheTenPrinciples/environment.html" TargetMode="External"/><Relationship Id="rId76" Type="http://schemas.openxmlformats.org/officeDocument/2006/relationships/hyperlink" Target="https://www.unglobalcompact.org/AboutTheGC/TheTenPrinciples/anti-corruption.html" TargetMode="External"/><Relationship Id="rId84" Type="http://schemas.openxmlformats.org/officeDocument/2006/relationships/header" Target="header4.xml"/><Relationship Id="rId89" Type="http://schemas.openxmlformats.org/officeDocument/2006/relationships/footer" Target="footer6.xml"/><Relationship Id="rId7" Type="http://schemas.openxmlformats.org/officeDocument/2006/relationships/image" Target="media/image1.jpg"/><Relationship Id="rId71" Type="http://schemas.openxmlformats.org/officeDocument/2006/relationships/hyperlink" Target="https://www.unglobalcompact.org/AboutTheGC/TheTenPrinciples/principle7.html" TargetMode="External"/><Relationship Id="rId2" Type="http://schemas.openxmlformats.org/officeDocument/2006/relationships/styles" Target="styles.xml"/><Relationship Id="rId16" Type="http://schemas.openxmlformats.org/officeDocument/2006/relationships/image" Target="media/image4.jpg"/><Relationship Id="rId29" Type="http://schemas.openxmlformats.org/officeDocument/2006/relationships/hyperlink" Target="https://www.welthungerhilfe.org/news/publications/detail/terms-and-conditions-for-international-procurement-of-goods-and-services/" TargetMode="External"/><Relationship Id="rId11" Type="http://schemas.openxmlformats.org/officeDocument/2006/relationships/footer" Target="footer2.xml"/><Relationship Id="rId24" Type="http://schemas.openxmlformats.org/officeDocument/2006/relationships/hyperlink" Target="https://www.welthungerhilfe.org/news/publications/detail/terms-and-conditions-for-international-procurement-of-goods-and-services/" TargetMode="External"/><Relationship Id="rId32" Type="http://schemas.openxmlformats.org/officeDocument/2006/relationships/hyperlink" Target="https://www.welthungerhilfe.org/news/publications/detail/terms-and-conditions-for-international-procurement-of-goods-and-services/" TargetMode="External"/><Relationship Id="rId37" Type="http://schemas.openxmlformats.org/officeDocument/2006/relationships/hyperlink" Target="https://www.welthungerhilfe.org/news/publications/detail/terms-and-conditions-for-international-procurement-of-goods-and-services/" TargetMode="External"/><Relationship Id="rId40" Type="http://schemas.openxmlformats.org/officeDocument/2006/relationships/hyperlink" Target="https://www.unglobalcompact.org/AboutTheGC/TheTenPrinciples/index.html" TargetMode="External"/><Relationship Id="rId45" Type="http://schemas.openxmlformats.org/officeDocument/2006/relationships/hyperlink" Target="https://www.unglobalcompact.org/AboutTheGC/TheTenPrinciples/environment.html" TargetMode="External"/><Relationship Id="rId53" Type="http://schemas.openxmlformats.org/officeDocument/2006/relationships/hyperlink" Target="https://www.unglobalcompact.org/AboutTheGC/TheTenPrinciples/humanRights.html" TargetMode="External"/><Relationship Id="rId58" Type="http://schemas.openxmlformats.org/officeDocument/2006/relationships/hyperlink" Target="https://www.unglobalcompact.org/AboutTheGC/TheTenPrinciples/labour.html" TargetMode="External"/><Relationship Id="rId66" Type="http://schemas.openxmlformats.org/officeDocument/2006/relationships/hyperlink" Target="https://www.unglobalcompact.org/AboutTheGC/TheTenPrinciples/principle6.html" TargetMode="External"/><Relationship Id="rId74" Type="http://schemas.openxmlformats.org/officeDocument/2006/relationships/hyperlink" Target="https://www.unglobalcompact.org/AboutTheGC/TheTenPrinciples/principle9.html" TargetMode="External"/><Relationship Id="rId79" Type="http://schemas.openxmlformats.org/officeDocument/2006/relationships/hyperlink" Target="https://www.unglobalcompact.org/AboutTheGC/TheTenPrinciples/anti-corruption.html" TargetMode="External"/><Relationship Id="rId87" Type="http://schemas.openxmlformats.org/officeDocument/2006/relationships/footer" Target="footer5.xml"/><Relationship Id="rId5" Type="http://schemas.openxmlformats.org/officeDocument/2006/relationships/footnotes" Target="footnotes.xml"/><Relationship Id="rId61" Type="http://schemas.openxmlformats.org/officeDocument/2006/relationships/hyperlink" Target="https://www.unglobalcompact.org/AboutTheGC/TheTenPrinciples/principle3.html" TargetMode="External"/><Relationship Id="rId82" Type="http://schemas.openxmlformats.org/officeDocument/2006/relationships/hyperlink" Target="https://www.unglobalcompact.org/" TargetMode="External"/><Relationship Id="rId90" Type="http://schemas.openxmlformats.org/officeDocument/2006/relationships/fontTable" Target="fontTable.xml"/><Relationship Id="rId19" Type="http://schemas.openxmlformats.org/officeDocument/2006/relationships/hyperlink" Target="https://www.welthungerhilfe.org/news/publications/detail/terms-and-conditions-for-international-procurement-of-goods-and-services/" TargetMode="External"/><Relationship Id="rId14" Type="http://schemas.openxmlformats.org/officeDocument/2006/relationships/image" Target="media/image2.jpg"/><Relationship Id="rId22" Type="http://schemas.openxmlformats.org/officeDocument/2006/relationships/hyperlink" Target="https://www.welthungerhilfe.org/news/publications/detail/terms-and-conditions-for-international-procurement-of-goods-and-services/" TargetMode="External"/><Relationship Id="rId27" Type="http://schemas.openxmlformats.org/officeDocument/2006/relationships/hyperlink" Target="https://www.welthungerhilfe.org/news/publications/detail/terms-and-conditions-for-international-procurement-of-goods-and-services/" TargetMode="External"/><Relationship Id="rId30" Type="http://schemas.openxmlformats.org/officeDocument/2006/relationships/hyperlink" Target="https://www.welthungerhilfe.org/news/publications/detail/terms-and-conditions-for-international-procurement-of-goods-and-services/" TargetMode="External"/><Relationship Id="rId35" Type="http://schemas.openxmlformats.org/officeDocument/2006/relationships/hyperlink" Target="https://www.welthungerhilfe.org/news/publications/detail/terms-and-conditions-for-international-procurement-of-goods-and-services/" TargetMode="External"/><Relationship Id="rId43" Type="http://schemas.openxmlformats.org/officeDocument/2006/relationships/hyperlink" Target="https://www.unglobalcompact.org/AboutTheGC/TheTenPrinciples/labour.html" TargetMode="External"/><Relationship Id="rId48" Type="http://schemas.openxmlformats.org/officeDocument/2006/relationships/hyperlink" Target="https://www.unglobalcompact.org/AboutTheGC/TheTenPrinciples/anti-corruption.html" TargetMode="External"/><Relationship Id="rId56" Type="http://schemas.openxmlformats.org/officeDocument/2006/relationships/hyperlink" Target="https://www.unglobalcompact.org/AboutTheGC/TheTenPrinciples/Principle2.html" TargetMode="External"/><Relationship Id="rId64" Type="http://schemas.openxmlformats.org/officeDocument/2006/relationships/hyperlink" Target="https://www.unglobalcompact.org/AboutTheGC/TheTenPrinciples/principle5.html" TargetMode="External"/><Relationship Id="rId69" Type="http://schemas.openxmlformats.org/officeDocument/2006/relationships/hyperlink" Target="https://www.unglobalcompact.org/AboutTheGC/TheTenPrinciples/environment.html" TargetMode="External"/><Relationship Id="rId77" Type="http://schemas.openxmlformats.org/officeDocument/2006/relationships/hyperlink" Target="https://www.unglobalcompact.org/AboutTheGC/TheTenPrinciples/anti-corruption.html" TargetMode="External"/><Relationship Id="rId8" Type="http://schemas.openxmlformats.org/officeDocument/2006/relationships/header" Target="header1.xml"/><Relationship Id="rId51" Type="http://schemas.openxmlformats.org/officeDocument/2006/relationships/hyperlink" Target="https://www.unglobalcompact.org/AboutTheGC/TheTenPrinciples/anti-corruption.html" TargetMode="External"/><Relationship Id="rId72" Type="http://schemas.openxmlformats.org/officeDocument/2006/relationships/hyperlink" Target="https://www.unglobalcompact.org/AboutTheGC/TheTenPrinciples/principle8.html" TargetMode="External"/><Relationship Id="rId80" Type="http://schemas.openxmlformats.org/officeDocument/2006/relationships/hyperlink" Target="https://www.unglobalcompact.org/AboutTheGC/TheTenPrinciples/principle10.html" TargetMode="External"/><Relationship Id="rId85" Type="http://schemas.openxmlformats.org/officeDocument/2006/relationships/header" Target="header5.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image" Target="media/image0.jpg"/><Relationship Id="rId25" Type="http://schemas.openxmlformats.org/officeDocument/2006/relationships/hyperlink" Target="https://www.welthungerhilfe.org/news/publications/detail/terms-and-conditions-for-international-procurement-of-goods-and-services/" TargetMode="External"/><Relationship Id="rId33" Type="http://schemas.openxmlformats.org/officeDocument/2006/relationships/hyperlink" Target="https://www.welthungerhilfe.org/news/publications/detail/terms-and-conditions-for-international-procurement-of-goods-and-services/" TargetMode="External"/><Relationship Id="rId38" Type="http://schemas.openxmlformats.org/officeDocument/2006/relationships/hyperlink" Target="https://www.welthungerhilfe.org/news/publications/detail/terms-and-conditions-for-international-procurement-of-goods-and-services/" TargetMode="External"/><Relationship Id="rId46" Type="http://schemas.openxmlformats.org/officeDocument/2006/relationships/hyperlink" Target="https://www.unglobalcompact.org/AboutTheGC/TheTenPrinciples/environment.html" TargetMode="External"/><Relationship Id="rId59" Type="http://schemas.openxmlformats.org/officeDocument/2006/relationships/hyperlink" Target="https://www.unglobalcompact.org/AboutTheGC/TheTenPrinciples/labour.html" TargetMode="External"/><Relationship Id="rId67" Type="http://schemas.openxmlformats.org/officeDocument/2006/relationships/hyperlink" Target="https://www.unglobalcompact.org/AboutTheGC/TheTenPrinciples/principle6.html" TargetMode="External"/><Relationship Id="rId20" Type="http://schemas.openxmlformats.org/officeDocument/2006/relationships/hyperlink" Target="https://www.welthungerhilfe.org/news/publications/detail/terms-and-conditions-for-international-procurement-of-goods-and-services/" TargetMode="External"/><Relationship Id="rId41" Type="http://schemas.openxmlformats.org/officeDocument/2006/relationships/hyperlink" Target="https://www.unglobalcompact.org/AboutTheGC/TheTenPrinciples/humanRights.html" TargetMode="External"/><Relationship Id="rId54" Type="http://schemas.openxmlformats.org/officeDocument/2006/relationships/hyperlink" Target="https://www.unglobalcompact.org/AboutTheGC/TheTenPrinciples/principle1.html" TargetMode="External"/><Relationship Id="rId62" Type="http://schemas.openxmlformats.org/officeDocument/2006/relationships/hyperlink" Target="https://www.unglobalcompact.org/AboutTheGC/TheTenPrinciples/Principle4.html" TargetMode="External"/><Relationship Id="rId70" Type="http://schemas.openxmlformats.org/officeDocument/2006/relationships/hyperlink" Target="https://www.unglobalcompact.org/AboutTheGC/TheTenPrinciples/principle7.html" TargetMode="External"/><Relationship Id="rId75" Type="http://schemas.openxmlformats.org/officeDocument/2006/relationships/hyperlink" Target="https://www.unglobalcompact.org/AboutTheGC/TheTenPrinciples/principle9.html" TargetMode="External"/><Relationship Id="rId83" Type="http://schemas.openxmlformats.org/officeDocument/2006/relationships/hyperlink" Target="https://www.unglobalcompact.org/" TargetMode="External"/><Relationship Id="rId88" Type="http://schemas.openxmlformats.org/officeDocument/2006/relationships/header" Target="header6.xm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jpg"/><Relationship Id="rId23" Type="http://schemas.openxmlformats.org/officeDocument/2006/relationships/hyperlink" Target="https://www.welthungerhilfe.org/news/publications/detail/terms-and-conditions-for-international-procurement-of-goods-and-services/" TargetMode="External"/><Relationship Id="rId28" Type="http://schemas.openxmlformats.org/officeDocument/2006/relationships/hyperlink" Target="https://www.welthungerhilfe.org/news/publications/detail/terms-and-conditions-for-international-procurement-of-goods-and-services/" TargetMode="External"/><Relationship Id="rId36" Type="http://schemas.openxmlformats.org/officeDocument/2006/relationships/hyperlink" Target="https://www.welthungerhilfe.org/news/publications/detail/terms-and-conditions-for-international-procurement-of-goods-and-services/" TargetMode="External"/><Relationship Id="rId49" Type="http://schemas.openxmlformats.org/officeDocument/2006/relationships/hyperlink" Target="https://www.unglobalcompact.org/AboutTheGC/TheTenPrinciples/anti-corruption.html" TargetMode="External"/><Relationship Id="rId57" Type="http://schemas.openxmlformats.org/officeDocument/2006/relationships/hyperlink" Target="https://www.unglobalcompact.org/AboutTheGC/TheTenPrinciples/Principle2.html" TargetMode="External"/><Relationship Id="rId10" Type="http://schemas.openxmlformats.org/officeDocument/2006/relationships/footer" Target="footer1.xml"/><Relationship Id="rId31" Type="http://schemas.openxmlformats.org/officeDocument/2006/relationships/hyperlink" Target="https://www.welthungerhilfe.org/news/publications/detail/terms-and-conditions-for-international-procurement-of-goods-and-services/" TargetMode="External"/><Relationship Id="rId44" Type="http://schemas.openxmlformats.org/officeDocument/2006/relationships/hyperlink" Target="https://www.unglobalcompact.org/AboutTheGC/TheTenPrinciples/labour.html" TargetMode="External"/><Relationship Id="rId52" Type="http://schemas.openxmlformats.org/officeDocument/2006/relationships/hyperlink" Target="https://www.unglobalcompact.org/AboutTheGC/TheTenPrinciples/humanRights.html" TargetMode="External"/><Relationship Id="rId60" Type="http://schemas.openxmlformats.org/officeDocument/2006/relationships/hyperlink" Target="https://www.unglobalcompact.org/AboutTheGC/TheTenPrinciples/principle3.html" TargetMode="External"/><Relationship Id="rId65" Type="http://schemas.openxmlformats.org/officeDocument/2006/relationships/hyperlink" Target="https://www.unglobalcompact.org/AboutTheGC/TheTenPrinciples/principle5.html" TargetMode="External"/><Relationship Id="rId73" Type="http://schemas.openxmlformats.org/officeDocument/2006/relationships/hyperlink" Target="https://www.unglobalcompact.org/AboutTheGC/TheTenPrinciples/principle8.html" TargetMode="External"/><Relationship Id="rId78" Type="http://schemas.openxmlformats.org/officeDocument/2006/relationships/hyperlink" Target="https://www.unglobalcompact.org/AboutTheGC/TheTenPrinciples/anti-corruption.html" TargetMode="External"/><Relationship Id="rId81" Type="http://schemas.openxmlformats.org/officeDocument/2006/relationships/hyperlink" Target="https://www.unglobalcompact.org/AboutTheGC/TheTenPrinciples/principle10.html" TargetMode="External"/><Relationship Id="rId86"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4034</Words>
  <Characters>22996</Characters>
  <Application>Microsoft Office Word</Application>
  <DocSecurity>0</DocSecurity>
  <Lines>191</Lines>
  <Paragraphs>53</Paragraphs>
  <ScaleCrop>false</ScaleCrop>
  <Company/>
  <LinksUpToDate>false</LinksUpToDate>
  <CharactersWithSpaces>26977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Deutsche Welthungerhilfe e</dc:title>
  <dc:subject/>
  <dc:creator>Andreas Losch</dc:creator>
  <cp:keywords/>
  <cp:lastModifiedBy>Zeyyat Bandeoglu</cp:lastModifiedBy>
  <cp:revision>2</cp:revision>
  <dcterms:created xsi:type="dcterms:W3CDTF">2019-09-09T16:09:00Z</dcterms:created>
  <dcterms:modified xsi:type="dcterms:W3CDTF">2019-09-09T16:09:00Z</dcterms:modified>
</cp:coreProperties>
</file>